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79C" w:rsidRDefault="0051679C" w:rsidP="0051679C">
      <w:pPr>
        <w:jc w:val="center"/>
        <w:rPr>
          <w:rFonts w:ascii="Times New Roman" w:hAnsi="Times New Roman" w:cs="Times New Roman"/>
          <w:sz w:val="48"/>
          <w:szCs w:val="48"/>
        </w:rPr>
      </w:pPr>
      <w:r w:rsidRPr="0051679C">
        <w:rPr>
          <w:rFonts w:ascii="Times New Roman" w:hAnsi="Times New Roman" w:cs="Times New Roman"/>
          <w:sz w:val="48"/>
          <w:szCs w:val="48"/>
        </w:rPr>
        <w:t>Bennington County Regional Commission</w:t>
      </w:r>
    </w:p>
    <w:p w:rsidR="0051679C" w:rsidRDefault="0051679C" w:rsidP="0051679C">
      <w:pPr>
        <w:jc w:val="center"/>
        <w:rPr>
          <w:rFonts w:ascii="Times New Roman" w:hAnsi="Times New Roman" w:cs="Times New Roman"/>
          <w:b/>
          <w:sz w:val="24"/>
          <w:szCs w:val="24"/>
        </w:rPr>
      </w:pPr>
      <w:r>
        <w:rPr>
          <w:rFonts w:ascii="Times New Roman" w:hAnsi="Times New Roman" w:cs="Times New Roman"/>
          <w:b/>
          <w:sz w:val="40"/>
          <w:szCs w:val="40"/>
        </w:rPr>
        <w:t>Executive Committee</w:t>
      </w:r>
    </w:p>
    <w:p w:rsidR="0051679C" w:rsidRPr="0051679C" w:rsidRDefault="0051679C" w:rsidP="0051679C">
      <w:pPr>
        <w:jc w:val="center"/>
        <w:rPr>
          <w:rFonts w:ascii="Times New Roman" w:hAnsi="Times New Roman" w:cs="Times New Roman"/>
          <w:b/>
          <w:sz w:val="24"/>
          <w:szCs w:val="24"/>
        </w:rPr>
      </w:pPr>
    </w:p>
    <w:p w:rsidR="0051679C" w:rsidRDefault="0051679C" w:rsidP="001F3614">
      <w:pPr>
        <w:spacing w:after="0"/>
        <w:jc w:val="center"/>
        <w:rPr>
          <w:rFonts w:ascii="Times New Roman" w:hAnsi="Times New Roman" w:cs="Times New Roman"/>
          <w:b/>
          <w:sz w:val="40"/>
          <w:szCs w:val="40"/>
        </w:rPr>
      </w:pPr>
      <w:r w:rsidRPr="0051679C">
        <w:rPr>
          <w:rFonts w:ascii="Times New Roman" w:hAnsi="Times New Roman" w:cs="Times New Roman"/>
          <w:b/>
          <w:sz w:val="48"/>
          <w:szCs w:val="48"/>
        </w:rPr>
        <w:t>MINUTES</w:t>
      </w:r>
    </w:p>
    <w:p w:rsidR="0051679C" w:rsidRDefault="0051679C" w:rsidP="001F3614">
      <w:pPr>
        <w:spacing w:after="0"/>
        <w:jc w:val="center"/>
        <w:rPr>
          <w:rFonts w:ascii="Times New Roman" w:hAnsi="Times New Roman" w:cs="Times New Roman"/>
          <w:b/>
          <w:sz w:val="32"/>
          <w:szCs w:val="32"/>
        </w:rPr>
      </w:pPr>
      <w:r w:rsidRPr="001F3614">
        <w:rPr>
          <w:rFonts w:ascii="Times New Roman" w:hAnsi="Times New Roman" w:cs="Times New Roman"/>
          <w:b/>
          <w:sz w:val="32"/>
          <w:szCs w:val="32"/>
        </w:rPr>
        <w:t xml:space="preserve">October </w:t>
      </w:r>
      <w:r w:rsidR="001F3614" w:rsidRPr="001F3614">
        <w:rPr>
          <w:rFonts w:ascii="Times New Roman" w:hAnsi="Times New Roman" w:cs="Times New Roman"/>
          <w:b/>
          <w:sz w:val="32"/>
          <w:szCs w:val="32"/>
        </w:rPr>
        <w:t>26, 2016</w:t>
      </w:r>
    </w:p>
    <w:p w:rsidR="001F3614" w:rsidRDefault="001F3614" w:rsidP="001F3614">
      <w:pPr>
        <w:spacing w:after="0"/>
        <w:jc w:val="center"/>
        <w:rPr>
          <w:rFonts w:ascii="Times New Roman" w:hAnsi="Times New Roman" w:cs="Times New Roman"/>
          <w:b/>
          <w:sz w:val="32"/>
          <w:szCs w:val="32"/>
        </w:rPr>
      </w:pPr>
      <w:r>
        <w:rPr>
          <w:rFonts w:ascii="Times New Roman" w:hAnsi="Times New Roman" w:cs="Times New Roman"/>
          <w:b/>
          <w:sz w:val="32"/>
          <w:szCs w:val="32"/>
        </w:rPr>
        <w:t>8:30 AM</w:t>
      </w:r>
    </w:p>
    <w:p w:rsidR="001F3614" w:rsidRDefault="001F3614" w:rsidP="001F3614">
      <w:pPr>
        <w:spacing w:after="0"/>
        <w:jc w:val="center"/>
        <w:rPr>
          <w:rFonts w:ascii="Times New Roman" w:hAnsi="Times New Roman" w:cs="Times New Roman"/>
          <w:b/>
          <w:sz w:val="32"/>
          <w:szCs w:val="32"/>
        </w:rPr>
      </w:pPr>
      <w:r>
        <w:rPr>
          <w:rFonts w:ascii="Times New Roman" w:hAnsi="Times New Roman" w:cs="Times New Roman"/>
          <w:b/>
          <w:sz w:val="32"/>
          <w:szCs w:val="32"/>
        </w:rPr>
        <w:t>Chauncey’s Restaurant – VT 7A – Arlington</w:t>
      </w:r>
    </w:p>
    <w:p w:rsidR="001F3614" w:rsidRDefault="001F3614" w:rsidP="001F3614">
      <w:pPr>
        <w:spacing w:after="0"/>
        <w:jc w:val="center"/>
        <w:rPr>
          <w:rFonts w:ascii="Times New Roman" w:hAnsi="Times New Roman" w:cs="Times New Roman"/>
          <w:b/>
          <w:sz w:val="32"/>
          <w:szCs w:val="32"/>
        </w:rPr>
      </w:pPr>
    </w:p>
    <w:p w:rsidR="001F3614" w:rsidRDefault="001F3614" w:rsidP="001F3614">
      <w:pPr>
        <w:spacing w:after="0"/>
        <w:rPr>
          <w:rFonts w:cs="Times New Roman"/>
        </w:rPr>
      </w:pPr>
    </w:p>
    <w:p w:rsidR="001F3614" w:rsidRDefault="001F3614" w:rsidP="001F3614">
      <w:pPr>
        <w:spacing w:after="0"/>
        <w:rPr>
          <w:rFonts w:cs="Times New Roman"/>
        </w:rPr>
      </w:pPr>
      <w:r>
        <w:rPr>
          <w:rFonts w:cs="Times New Roman"/>
        </w:rPr>
        <w:t>Present:</w:t>
      </w:r>
      <w:r>
        <w:rPr>
          <w:rFonts w:cs="Times New Roman"/>
        </w:rPr>
        <w:tab/>
        <w:t>Meg Cottam, Suzanne dePeyster, Janet Hurley, Daniel Monks</w:t>
      </w:r>
    </w:p>
    <w:p w:rsidR="001F3614" w:rsidRDefault="001F3614" w:rsidP="001F3614">
      <w:pPr>
        <w:spacing w:after="0"/>
        <w:rPr>
          <w:rFonts w:cs="Times New Roman"/>
        </w:rPr>
      </w:pPr>
      <w:r>
        <w:rPr>
          <w:rFonts w:cs="Times New Roman"/>
        </w:rPr>
        <w:tab/>
      </w:r>
      <w:r>
        <w:rPr>
          <w:rFonts w:cs="Times New Roman"/>
        </w:rPr>
        <w:tab/>
        <w:t>Jim Sullivan (Executive Director)</w:t>
      </w:r>
    </w:p>
    <w:p w:rsidR="001F3614" w:rsidRDefault="001F3614" w:rsidP="001F3614">
      <w:pPr>
        <w:spacing w:after="0"/>
        <w:rPr>
          <w:rFonts w:cs="Times New Roman"/>
        </w:rPr>
      </w:pPr>
    </w:p>
    <w:p w:rsidR="001F3614" w:rsidRDefault="001F3614" w:rsidP="001F3614">
      <w:pPr>
        <w:spacing w:after="0"/>
        <w:rPr>
          <w:rFonts w:cs="Times New Roman"/>
        </w:rPr>
      </w:pPr>
    </w:p>
    <w:p w:rsidR="001F3614" w:rsidRDefault="001F3614" w:rsidP="001F3614">
      <w:pPr>
        <w:spacing w:after="0"/>
        <w:rPr>
          <w:rFonts w:cs="Times New Roman"/>
        </w:rPr>
      </w:pPr>
      <w:r>
        <w:rPr>
          <w:rFonts w:cs="Times New Roman"/>
        </w:rPr>
        <w:t>I.</w:t>
      </w:r>
      <w:r>
        <w:rPr>
          <w:rFonts w:cs="Times New Roman"/>
        </w:rPr>
        <w:tab/>
        <w:t>Executive Director Evaluation</w:t>
      </w:r>
    </w:p>
    <w:p w:rsidR="001F3614" w:rsidRDefault="001F3614" w:rsidP="001F3614">
      <w:pPr>
        <w:spacing w:after="0"/>
        <w:rPr>
          <w:rFonts w:cs="Times New Roman"/>
          <w:sz w:val="16"/>
          <w:szCs w:val="16"/>
        </w:rPr>
      </w:pPr>
    </w:p>
    <w:p w:rsidR="001F3614" w:rsidRDefault="001F3614" w:rsidP="001F3614">
      <w:pPr>
        <w:spacing w:after="0"/>
        <w:ind w:left="720"/>
        <w:rPr>
          <w:rFonts w:cs="Times New Roman"/>
        </w:rPr>
      </w:pPr>
      <w:r>
        <w:rPr>
          <w:rFonts w:cs="Times New Roman"/>
        </w:rPr>
        <w:t xml:space="preserve">The members of the Executive Committee reviewed the employee self-evaluation that Sullivan had completed and shared via email.  Attainment of past goals and establishment of new goals for the coming year were discussed.  </w:t>
      </w:r>
      <w:r w:rsidR="00A82658">
        <w:rPr>
          <w:rFonts w:cs="Times New Roman"/>
        </w:rPr>
        <w:t>The evaluation was accepted by the Executive Committee, although members of the Committee noted that they may submit comments to be added to the evaluation/personnel file.</w:t>
      </w:r>
    </w:p>
    <w:p w:rsidR="00A82658" w:rsidRDefault="00A82658" w:rsidP="001F3614">
      <w:pPr>
        <w:spacing w:after="0"/>
        <w:ind w:left="720"/>
        <w:rPr>
          <w:rFonts w:cs="Times New Roman"/>
        </w:rPr>
      </w:pPr>
    </w:p>
    <w:p w:rsidR="00A82658" w:rsidRDefault="00A82658" w:rsidP="00A82658">
      <w:pPr>
        <w:spacing w:after="0"/>
        <w:rPr>
          <w:rFonts w:cs="Times New Roman"/>
        </w:rPr>
      </w:pPr>
      <w:r>
        <w:rPr>
          <w:rFonts w:cs="Times New Roman"/>
        </w:rPr>
        <w:t>II.</w:t>
      </w:r>
      <w:r>
        <w:rPr>
          <w:rFonts w:cs="Times New Roman"/>
        </w:rPr>
        <w:tab/>
        <w:t>Fiscal Year 2016 Year End Financial Report</w:t>
      </w:r>
    </w:p>
    <w:p w:rsidR="00A82658" w:rsidRDefault="00A82658" w:rsidP="00A82658">
      <w:pPr>
        <w:spacing w:after="0"/>
        <w:rPr>
          <w:rFonts w:cs="Times New Roman"/>
        </w:rPr>
      </w:pPr>
    </w:p>
    <w:p w:rsidR="00A82658" w:rsidRDefault="00A82658" w:rsidP="00A82658">
      <w:pPr>
        <w:spacing w:after="0"/>
        <w:ind w:left="720"/>
        <w:rPr>
          <w:rFonts w:cs="Times New Roman"/>
        </w:rPr>
      </w:pPr>
      <w:r>
        <w:rPr>
          <w:rFonts w:cs="Times New Roman"/>
        </w:rPr>
        <w:t>Sullivan and the Executive Committee reviewed the year-end financial report for FY 2016.  It was noted that both revenues and expenditures grew considerably during the year, in part due to incorporation of the Bennington County Industrial Corporation’s (BCIC’s) work program and contract.  The unaudited report shows an increase in the BCRC’s fund balance of approximately $40,000 for the year.</w:t>
      </w:r>
    </w:p>
    <w:p w:rsidR="00A82658" w:rsidRDefault="00A82658" w:rsidP="00A82658">
      <w:pPr>
        <w:spacing w:after="0"/>
        <w:ind w:left="720"/>
        <w:rPr>
          <w:rFonts w:cs="Times New Roman"/>
        </w:rPr>
      </w:pPr>
    </w:p>
    <w:p w:rsidR="00A82658" w:rsidRDefault="00A82658" w:rsidP="00A82658">
      <w:pPr>
        <w:spacing w:after="0"/>
        <w:rPr>
          <w:rFonts w:cs="Times New Roman"/>
        </w:rPr>
      </w:pPr>
      <w:r>
        <w:rPr>
          <w:rFonts w:cs="Times New Roman"/>
        </w:rPr>
        <w:t>III.</w:t>
      </w:r>
      <w:r>
        <w:rPr>
          <w:rFonts w:cs="Times New Roman"/>
        </w:rPr>
        <w:tab/>
        <w:t>Current (FY 2017) Fiscal Year Quarterly Report and Projections</w:t>
      </w:r>
    </w:p>
    <w:p w:rsidR="00D26511" w:rsidRDefault="00D26511" w:rsidP="00A82658">
      <w:pPr>
        <w:spacing w:after="0"/>
        <w:rPr>
          <w:rFonts w:cs="Times New Roman"/>
        </w:rPr>
      </w:pPr>
    </w:p>
    <w:p w:rsidR="00D26511" w:rsidRDefault="00D26511" w:rsidP="00A82658">
      <w:pPr>
        <w:spacing w:after="0"/>
        <w:rPr>
          <w:rFonts w:cs="Times New Roman"/>
        </w:rPr>
      </w:pPr>
      <w:r>
        <w:rPr>
          <w:rFonts w:cs="Times New Roman"/>
        </w:rPr>
        <w:tab/>
        <w:t>Sullivan reviewed three financial reports:</w:t>
      </w:r>
    </w:p>
    <w:p w:rsidR="00A82658" w:rsidRDefault="00D26511" w:rsidP="00D26511">
      <w:pPr>
        <w:pStyle w:val="ListParagraph"/>
        <w:numPr>
          <w:ilvl w:val="0"/>
          <w:numId w:val="1"/>
        </w:numPr>
        <w:spacing w:after="0"/>
        <w:rPr>
          <w:rFonts w:cs="Times New Roman"/>
        </w:rPr>
      </w:pPr>
      <w:r>
        <w:rPr>
          <w:rFonts w:cs="Times New Roman"/>
        </w:rPr>
        <w:t>FY 2017 1</w:t>
      </w:r>
      <w:r w:rsidRPr="00D26511">
        <w:rPr>
          <w:rFonts w:cs="Times New Roman"/>
          <w:vertAlign w:val="superscript"/>
        </w:rPr>
        <w:t>st</w:t>
      </w:r>
      <w:r>
        <w:rPr>
          <w:rFonts w:cs="Times New Roman"/>
        </w:rPr>
        <w:t xml:space="preserve"> Quarter Report</w:t>
      </w:r>
    </w:p>
    <w:p w:rsidR="00D26511" w:rsidRDefault="00263135" w:rsidP="00D26511">
      <w:pPr>
        <w:pStyle w:val="ListParagraph"/>
        <w:numPr>
          <w:ilvl w:val="0"/>
          <w:numId w:val="1"/>
        </w:numPr>
        <w:spacing w:after="0"/>
        <w:rPr>
          <w:rFonts w:cs="Times New Roman"/>
        </w:rPr>
      </w:pPr>
      <w:r>
        <w:rPr>
          <w:rFonts w:cs="Times New Roman"/>
        </w:rPr>
        <w:t>Revenue report for current fiscal year (all current grants and status)</w:t>
      </w:r>
    </w:p>
    <w:p w:rsidR="00263135" w:rsidRDefault="00263135" w:rsidP="00D26511">
      <w:pPr>
        <w:pStyle w:val="ListParagraph"/>
        <w:numPr>
          <w:ilvl w:val="0"/>
          <w:numId w:val="1"/>
        </w:numPr>
        <w:spacing w:after="0"/>
        <w:rPr>
          <w:rFonts w:cs="Times New Roman"/>
        </w:rPr>
      </w:pPr>
      <w:r>
        <w:rPr>
          <w:rFonts w:cs="Times New Roman"/>
        </w:rPr>
        <w:t>Projections of revenues and expenditures through the end of the fiscal year</w:t>
      </w:r>
    </w:p>
    <w:p w:rsidR="00263135" w:rsidRDefault="00263135" w:rsidP="00263135">
      <w:pPr>
        <w:spacing w:after="0"/>
        <w:rPr>
          <w:rFonts w:cs="Times New Roman"/>
        </w:rPr>
      </w:pPr>
    </w:p>
    <w:p w:rsidR="00263135" w:rsidRPr="00263135" w:rsidRDefault="00263135" w:rsidP="00263135">
      <w:pPr>
        <w:spacing w:after="0"/>
        <w:ind w:left="720"/>
        <w:rPr>
          <w:rFonts w:cs="Times New Roman"/>
        </w:rPr>
      </w:pPr>
      <w:r>
        <w:rPr>
          <w:rFonts w:cs="Times New Roman"/>
        </w:rPr>
        <w:t xml:space="preserve">The quarterly report and revenue report show that </w:t>
      </w:r>
      <w:r w:rsidR="00787466">
        <w:rPr>
          <w:rFonts w:cs="Times New Roman"/>
        </w:rPr>
        <w:t xml:space="preserve">the organization is largely on track in terms of both revenues and expenditures, although there are some unanticipated items on both sides </w:t>
      </w:r>
      <w:r w:rsidR="00787466">
        <w:rPr>
          <w:rFonts w:cs="Times New Roman"/>
        </w:rPr>
        <w:lastRenderedPageBreak/>
        <w:t>of the ledger.  It was noted that full-time staff will increase to 11 by the end of November, reflecting significant growth in both program revenues and costs over the past several years.  Particular attention needs to be paid to the community and economic development program, an important new BCRC initiative, and one that will require new and sustainable funding support.  Year-end projections are consistent with the budgeted surplus of revenues over expenditures for FY 2017 of approximately $50,000.</w:t>
      </w:r>
    </w:p>
    <w:p w:rsidR="001F3614" w:rsidRDefault="001F3614" w:rsidP="001F3614">
      <w:pPr>
        <w:spacing w:after="0"/>
        <w:ind w:left="720"/>
        <w:rPr>
          <w:rFonts w:cs="Times New Roman"/>
        </w:rPr>
      </w:pPr>
    </w:p>
    <w:p w:rsidR="001F3614" w:rsidRDefault="001F3614" w:rsidP="00D26511">
      <w:pPr>
        <w:spacing w:after="0"/>
        <w:ind w:left="720" w:hanging="720"/>
        <w:rPr>
          <w:rFonts w:cs="Times New Roman"/>
        </w:rPr>
      </w:pPr>
      <w:r>
        <w:rPr>
          <w:rFonts w:cs="Times New Roman"/>
        </w:rPr>
        <w:t>IV.</w:t>
      </w:r>
      <w:r>
        <w:rPr>
          <w:rFonts w:cs="Times New Roman"/>
        </w:rPr>
        <w:tab/>
        <w:t>Other Business</w:t>
      </w:r>
    </w:p>
    <w:p w:rsidR="001F3614" w:rsidRDefault="001F3614" w:rsidP="00D26511">
      <w:pPr>
        <w:spacing w:after="0"/>
        <w:ind w:left="720" w:hanging="720"/>
        <w:rPr>
          <w:rFonts w:cs="Times New Roman"/>
        </w:rPr>
      </w:pPr>
    </w:p>
    <w:p w:rsidR="001F3614" w:rsidRDefault="001F3614" w:rsidP="00D26511">
      <w:pPr>
        <w:spacing w:after="0"/>
        <w:ind w:left="720"/>
        <w:rPr>
          <w:rFonts w:cs="Times New Roman"/>
        </w:rPr>
      </w:pPr>
      <w:r>
        <w:rPr>
          <w:rFonts w:cs="Times New Roman"/>
        </w:rPr>
        <w:t xml:space="preserve">In response to one discussion item, the Executive Committee asked Sullivan to provide them with a brief report on the relationship between BCRC and ACT, including ongoing financial administration challenges associated with the Drug Free Community </w:t>
      </w:r>
      <w:r w:rsidR="00A82658">
        <w:rPr>
          <w:rFonts w:cs="Times New Roman"/>
        </w:rPr>
        <w:t xml:space="preserve">(DFC) </w:t>
      </w:r>
      <w:r>
        <w:rPr>
          <w:rFonts w:cs="Times New Roman"/>
        </w:rPr>
        <w:t xml:space="preserve">grant.  The Executive Committee indicated that because of the financial exposure to BCRC </w:t>
      </w:r>
      <w:r w:rsidR="00A82658">
        <w:rPr>
          <w:rFonts w:cs="Times New Roman"/>
        </w:rPr>
        <w:t xml:space="preserve">resulting from </w:t>
      </w:r>
      <w:r>
        <w:rPr>
          <w:rFonts w:cs="Times New Roman"/>
        </w:rPr>
        <w:t>the large and growing match requirement for this grant, the time required of BCRC staff to administer and follow-up on program finances, and the consistent difficulty in obtaining timely reporting of both program expenses and match documentation, it</w:t>
      </w:r>
      <w:bookmarkStart w:id="0" w:name="_GoBack"/>
      <w:bookmarkEnd w:id="0"/>
      <w:r>
        <w:rPr>
          <w:rFonts w:cs="Times New Roman"/>
        </w:rPr>
        <w:t xml:space="preserve"> most likely will be necessary to remove BCRC as the fiscal agent/grantee for the DFC program</w:t>
      </w:r>
      <w:r w:rsidR="00A82658">
        <w:rPr>
          <w:rFonts w:cs="Times New Roman"/>
        </w:rPr>
        <w:t>.  The Executive Committee would like to see the DFC grant and ACT be successful, but it may be more appropriate for the organization (ACT) and program (DFC) to be sponsored by a different entity.  The Executive Committee will review Sullivan’s report and consider scheduling a meeting with the ACT board and relevant staff to discuss how to proceed.</w:t>
      </w:r>
    </w:p>
    <w:p w:rsidR="00A82658" w:rsidRDefault="00A82658" w:rsidP="00D26511">
      <w:pPr>
        <w:spacing w:after="0"/>
        <w:ind w:left="720" w:hanging="720"/>
        <w:rPr>
          <w:rFonts w:cs="Times New Roman"/>
        </w:rPr>
      </w:pPr>
    </w:p>
    <w:p w:rsidR="00A82658" w:rsidRDefault="00A82658" w:rsidP="00D26511">
      <w:pPr>
        <w:spacing w:after="0"/>
        <w:ind w:left="720"/>
        <w:rPr>
          <w:rFonts w:cs="Times New Roman"/>
        </w:rPr>
      </w:pPr>
      <w:r>
        <w:rPr>
          <w:rFonts w:cs="Times New Roman"/>
        </w:rPr>
        <w:t>Meeting adjourned at 9:50 PM.</w:t>
      </w:r>
    </w:p>
    <w:p w:rsidR="00A82658" w:rsidRDefault="00A82658" w:rsidP="001F3614">
      <w:pPr>
        <w:spacing w:after="0"/>
        <w:ind w:left="810"/>
        <w:rPr>
          <w:rFonts w:cs="Times New Roman"/>
        </w:rPr>
      </w:pPr>
    </w:p>
    <w:p w:rsidR="00A82658" w:rsidRDefault="00A82658" w:rsidP="001F3614">
      <w:pPr>
        <w:spacing w:after="0"/>
        <w:ind w:left="810"/>
        <w:rPr>
          <w:rFonts w:cs="Times New Roman"/>
        </w:rPr>
      </w:pPr>
    </w:p>
    <w:p w:rsidR="00A82658" w:rsidRDefault="00A82658" w:rsidP="00A82658">
      <w:pPr>
        <w:spacing w:after="0"/>
        <w:ind w:left="810"/>
        <w:jc w:val="right"/>
        <w:rPr>
          <w:rFonts w:cs="Times New Roman"/>
        </w:rPr>
      </w:pPr>
      <w:r>
        <w:rPr>
          <w:rFonts w:cs="Times New Roman"/>
        </w:rPr>
        <w:t>Respectfully submitted,</w:t>
      </w:r>
    </w:p>
    <w:p w:rsidR="00A82658" w:rsidRDefault="00A82658" w:rsidP="00A82658">
      <w:pPr>
        <w:spacing w:after="0"/>
        <w:ind w:left="810"/>
        <w:jc w:val="right"/>
        <w:rPr>
          <w:rFonts w:cs="Times New Roman"/>
        </w:rPr>
      </w:pPr>
    </w:p>
    <w:p w:rsidR="00A82658" w:rsidRPr="001F3614" w:rsidRDefault="00A82658" w:rsidP="00A82658">
      <w:pPr>
        <w:spacing w:after="0"/>
        <w:ind w:left="810"/>
        <w:jc w:val="right"/>
        <w:rPr>
          <w:rFonts w:cs="Times New Roman"/>
        </w:rPr>
      </w:pPr>
      <w:r>
        <w:rPr>
          <w:rFonts w:cs="Times New Roman"/>
        </w:rPr>
        <w:t>James Sullivan, Director</w:t>
      </w:r>
    </w:p>
    <w:p w:rsidR="001F3614" w:rsidRPr="0051679C" w:rsidRDefault="001F3614" w:rsidP="001F3614">
      <w:pPr>
        <w:spacing w:after="0"/>
        <w:jc w:val="center"/>
        <w:rPr>
          <w:rFonts w:ascii="Times New Roman" w:hAnsi="Times New Roman" w:cs="Times New Roman"/>
          <w:b/>
          <w:sz w:val="40"/>
          <w:szCs w:val="40"/>
        </w:rPr>
      </w:pPr>
    </w:p>
    <w:p w:rsidR="0051679C" w:rsidRDefault="0051679C" w:rsidP="0051679C">
      <w:pPr>
        <w:jc w:val="center"/>
        <w:rPr>
          <w:rFonts w:ascii="Times New Roman" w:hAnsi="Times New Roman" w:cs="Times New Roman"/>
          <w:b/>
          <w:sz w:val="24"/>
          <w:szCs w:val="24"/>
        </w:rPr>
      </w:pPr>
    </w:p>
    <w:p w:rsidR="0051679C" w:rsidRDefault="0051679C" w:rsidP="0051679C">
      <w:pPr>
        <w:jc w:val="center"/>
        <w:rPr>
          <w:rFonts w:ascii="Times New Roman" w:hAnsi="Times New Roman" w:cs="Times New Roman"/>
          <w:b/>
          <w:sz w:val="24"/>
          <w:szCs w:val="24"/>
        </w:rPr>
      </w:pPr>
    </w:p>
    <w:p w:rsidR="0051679C" w:rsidRPr="0051679C" w:rsidRDefault="0051679C" w:rsidP="0051679C">
      <w:pPr>
        <w:rPr>
          <w:rFonts w:cs="Times New Roman"/>
          <w:sz w:val="24"/>
          <w:szCs w:val="24"/>
        </w:rPr>
      </w:pPr>
    </w:p>
    <w:p w:rsidR="0051679C" w:rsidRDefault="0051679C" w:rsidP="0051679C">
      <w:pPr>
        <w:jc w:val="center"/>
        <w:rPr>
          <w:rFonts w:ascii="Times New Roman" w:hAnsi="Times New Roman" w:cs="Times New Roman"/>
          <w:b/>
          <w:sz w:val="40"/>
          <w:szCs w:val="40"/>
        </w:rPr>
      </w:pPr>
    </w:p>
    <w:p w:rsidR="0051679C" w:rsidRPr="0051679C" w:rsidRDefault="0051679C" w:rsidP="0051679C">
      <w:pPr>
        <w:jc w:val="center"/>
        <w:rPr>
          <w:rFonts w:ascii="Times New Roman" w:hAnsi="Times New Roman" w:cs="Times New Roman"/>
          <w:b/>
          <w:sz w:val="40"/>
          <w:szCs w:val="40"/>
        </w:rPr>
      </w:pPr>
    </w:p>
    <w:p w:rsidR="0051679C" w:rsidRDefault="0051679C"/>
    <w:p w:rsidR="0051679C" w:rsidRDefault="0051679C" w:rsidP="0051679C">
      <w:pPr>
        <w:spacing w:after="0"/>
      </w:pPr>
    </w:p>
    <w:sectPr w:rsidR="0051679C" w:rsidSect="005A4DC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5245B3"/>
    <w:multiLevelType w:val="hybridMultilevel"/>
    <w:tmpl w:val="3050F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79C"/>
    <w:rsid w:val="001F3614"/>
    <w:rsid w:val="00263135"/>
    <w:rsid w:val="00377CE8"/>
    <w:rsid w:val="0051679C"/>
    <w:rsid w:val="005A4DC3"/>
    <w:rsid w:val="00787466"/>
    <w:rsid w:val="00A82658"/>
    <w:rsid w:val="00D26511"/>
    <w:rsid w:val="00ED4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CA60D5-4A34-4D47-98AE-A166A9A87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5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Sullivan</dc:creator>
  <cp:keywords/>
  <dc:description/>
  <cp:lastModifiedBy>James Sullivan</cp:lastModifiedBy>
  <cp:revision>3</cp:revision>
  <cp:lastPrinted>2016-10-31T21:04:00Z</cp:lastPrinted>
  <dcterms:created xsi:type="dcterms:W3CDTF">2016-10-31T20:21:00Z</dcterms:created>
  <dcterms:modified xsi:type="dcterms:W3CDTF">2016-10-31T21:04:00Z</dcterms:modified>
</cp:coreProperties>
</file>