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Default="00F511CD" w:rsidP="00F511CD">
      <w:pPr>
        <w:spacing w:after="0"/>
        <w:jc w:val="center"/>
        <w:rPr>
          <w:rFonts w:ascii="Times New Roman" w:hAnsi="Times New Roman" w:cs="Times New Roman"/>
          <w:sz w:val="44"/>
          <w:szCs w:val="44"/>
        </w:rPr>
      </w:pPr>
      <w:r>
        <w:rPr>
          <w:rFonts w:ascii="Times New Roman" w:hAnsi="Times New Roman" w:cs="Times New Roman"/>
          <w:sz w:val="44"/>
          <w:szCs w:val="44"/>
        </w:rPr>
        <w:t>Bennington County Regional Commission</w:t>
      </w:r>
    </w:p>
    <w:p w:rsidR="00F511CD" w:rsidRDefault="00F511CD" w:rsidP="00F511CD">
      <w:pPr>
        <w:spacing w:after="0"/>
        <w:jc w:val="center"/>
        <w:rPr>
          <w:rFonts w:ascii="Times New Roman" w:hAnsi="Times New Roman" w:cs="Times New Roman"/>
          <w:sz w:val="44"/>
          <w:szCs w:val="44"/>
        </w:rPr>
      </w:pPr>
    </w:p>
    <w:p w:rsidR="00F511CD" w:rsidRDefault="00F511CD" w:rsidP="00F511CD">
      <w:pPr>
        <w:spacing w:after="0"/>
        <w:jc w:val="center"/>
        <w:rPr>
          <w:rFonts w:ascii="Times New Roman" w:hAnsi="Times New Roman" w:cs="Times New Roman"/>
          <w:sz w:val="44"/>
          <w:szCs w:val="44"/>
        </w:rPr>
      </w:pPr>
      <w:r>
        <w:rPr>
          <w:rFonts w:ascii="Times New Roman" w:hAnsi="Times New Roman" w:cs="Times New Roman"/>
          <w:sz w:val="44"/>
          <w:szCs w:val="44"/>
        </w:rPr>
        <w:t>EXECUTIVE COMMITTEE</w:t>
      </w:r>
    </w:p>
    <w:p w:rsidR="00F511CD" w:rsidRDefault="00F511CD" w:rsidP="00F511CD">
      <w:pPr>
        <w:spacing w:after="0"/>
        <w:jc w:val="center"/>
        <w:rPr>
          <w:rFonts w:ascii="Times New Roman" w:hAnsi="Times New Roman" w:cs="Times New Roman"/>
          <w:sz w:val="44"/>
          <w:szCs w:val="44"/>
        </w:rPr>
      </w:pPr>
      <w:r>
        <w:rPr>
          <w:rFonts w:ascii="Times New Roman" w:hAnsi="Times New Roman" w:cs="Times New Roman"/>
          <w:sz w:val="44"/>
          <w:szCs w:val="44"/>
        </w:rPr>
        <w:t>MINUTES</w:t>
      </w:r>
    </w:p>
    <w:p w:rsidR="00F511CD" w:rsidRDefault="00F511CD" w:rsidP="00F511CD">
      <w:pPr>
        <w:spacing w:after="0"/>
        <w:jc w:val="center"/>
        <w:rPr>
          <w:rFonts w:ascii="Times New Roman" w:hAnsi="Times New Roman" w:cs="Times New Roman"/>
          <w:sz w:val="20"/>
          <w:szCs w:val="20"/>
        </w:rPr>
      </w:pPr>
    </w:p>
    <w:p w:rsidR="00F511CD" w:rsidRDefault="00F511CD" w:rsidP="00F511CD">
      <w:pPr>
        <w:spacing w:after="0"/>
        <w:jc w:val="center"/>
        <w:rPr>
          <w:rFonts w:ascii="Times New Roman" w:hAnsi="Times New Roman" w:cs="Times New Roman"/>
          <w:sz w:val="28"/>
          <w:szCs w:val="28"/>
        </w:rPr>
      </w:pPr>
      <w:r>
        <w:rPr>
          <w:rFonts w:ascii="Times New Roman" w:hAnsi="Times New Roman" w:cs="Times New Roman"/>
          <w:sz w:val="28"/>
          <w:szCs w:val="28"/>
        </w:rPr>
        <w:t>January 2</w:t>
      </w:r>
      <w:r w:rsidR="00AD0202">
        <w:rPr>
          <w:rFonts w:ascii="Times New Roman" w:hAnsi="Times New Roman" w:cs="Times New Roman"/>
          <w:sz w:val="28"/>
          <w:szCs w:val="28"/>
        </w:rPr>
        <w:t>5</w:t>
      </w:r>
      <w:r>
        <w:rPr>
          <w:rFonts w:ascii="Times New Roman" w:hAnsi="Times New Roman" w:cs="Times New Roman"/>
          <w:sz w:val="28"/>
          <w:szCs w:val="28"/>
        </w:rPr>
        <w:t>, 2017</w:t>
      </w:r>
    </w:p>
    <w:p w:rsidR="00F511CD" w:rsidRDefault="00F511CD" w:rsidP="00F511CD">
      <w:pPr>
        <w:spacing w:after="0"/>
        <w:jc w:val="center"/>
        <w:rPr>
          <w:rFonts w:ascii="Times New Roman" w:hAnsi="Times New Roman" w:cs="Times New Roman"/>
          <w:sz w:val="28"/>
          <w:szCs w:val="28"/>
        </w:rPr>
      </w:pPr>
      <w:r>
        <w:rPr>
          <w:rFonts w:ascii="Times New Roman" w:hAnsi="Times New Roman" w:cs="Times New Roman"/>
          <w:sz w:val="28"/>
          <w:szCs w:val="28"/>
        </w:rPr>
        <w:t>8:30 AM</w:t>
      </w:r>
    </w:p>
    <w:p w:rsidR="00F511CD" w:rsidRDefault="00F511CD" w:rsidP="00F511CD">
      <w:pPr>
        <w:spacing w:after="0"/>
        <w:jc w:val="center"/>
        <w:rPr>
          <w:rFonts w:cs="Times New Roman"/>
        </w:rPr>
      </w:pPr>
      <w:r>
        <w:rPr>
          <w:rFonts w:ascii="Times New Roman" w:hAnsi="Times New Roman" w:cs="Times New Roman"/>
          <w:sz w:val="28"/>
          <w:szCs w:val="28"/>
        </w:rPr>
        <w:t>Chauncey’s Restaurant – Arlington</w:t>
      </w:r>
    </w:p>
    <w:p w:rsidR="00F511CD" w:rsidRDefault="00F511CD" w:rsidP="00F511CD">
      <w:pPr>
        <w:spacing w:after="0"/>
        <w:jc w:val="center"/>
        <w:rPr>
          <w:rFonts w:cs="Times New Roman"/>
        </w:rPr>
      </w:pPr>
    </w:p>
    <w:p w:rsidR="00F511CD" w:rsidRDefault="00F511CD" w:rsidP="00F511CD">
      <w:pPr>
        <w:spacing w:after="0"/>
        <w:rPr>
          <w:rFonts w:cs="Times New Roman"/>
        </w:rPr>
      </w:pPr>
      <w:r>
        <w:rPr>
          <w:rFonts w:cs="Times New Roman"/>
        </w:rPr>
        <w:t>Present:</w:t>
      </w:r>
      <w:r>
        <w:rPr>
          <w:rFonts w:cs="Times New Roman"/>
        </w:rPr>
        <w:tab/>
        <w:t>Meg Cottam, Suzanne dePeyster, Janet Hurley, Daniel Monks</w:t>
      </w:r>
    </w:p>
    <w:p w:rsidR="00F511CD" w:rsidRDefault="00F511CD" w:rsidP="00F511CD">
      <w:pPr>
        <w:spacing w:after="0"/>
        <w:rPr>
          <w:rFonts w:cs="Times New Roman"/>
        </w:rPr>
      </w:pPr>
      <w:r>
        <w:rPr>
          <w:rFonts w:cs="Times New Roman"/>
        </w:rPr>
        <w:tab/>
      </w:r>
      <w:r>
        <w:rPr>
          <w:rFonts w:cs="Times New Roman"/>
        </w:rPr>
        <w:tab/>
        <w:t>Jim Sullivan, Director</w:t>
      </w:r>
    </w:p>
    <w:p w:rsidR="00F511CD" w:rsidRDefault="00F511CD" w:rsidP="00F511CD">
      <w:pPr>
        <w:spacing w:after="0"/>
        <w:rPr>
          <w:rFonts w:cs="Times New Roman"/>
        </w:rPr>
      </w:pPr>
    </w:p>
    <w:p w:rsidR="00F511CD" w:rsidRDefault="00F511CD" w:rsidP="00F511CD">
      <w:pPr>
        <w:pStyle w:val="ListParagraph"/>
        <w:numPr>
          <w:ilvl w:val="0"/>
          <w:numId w:val="1"/>
        </w:numPr>
        <w:spacing w:after="0"/>
        <w:rPr>
          <w:rFonts w:cs="Times New Roman"/>
        </w:rPr>
      </w:pPr>
      <w:r>
        <w:rPr>
          <w:rFonts w:cs="Times New Roman"/>
        </w:rPr>
        <w:t>BCRC Financial Audit</w:t>
      </w:r>
    </w:p>
    <w:p w:rsidR="00F511CD" w:rsidRDefault="00F511CD" w:rsidP="00F511CD">
      <w:pPr>
        <w:spacing w:after="0"/>
        <w:rPr>
          <w:rFonts w:cs="Times New Roman"/>
        </w:rPr>
      </w:pPr>
    </w:p>
    <w:p w:rsidR="00F511CD" w:rsidRDefault="00F511CD" w:rsidP="00F511CD">
      <w:pPr>
        <w:spacing w:after="0"/>
        <w:ind w:left="720"/>
        <w:rPr>
          <w:rFonts w:ascii="Calibri" w:hAnsi="Calibri" w:cs="Times New Roman"/>
        </w:rPr>
      </w:pPr>
      <w:r>
        <w:rPr>
          <w:rFonts w:cs="Times New Roman"/>
        </w:rPr>
        <w:t>The committee reviewed the audit, prepared</w:t>
      </w:r>
      <w:r w:rsidRPr="00F511CD">
        <w:rPr>
          <w:rFonts w:ascii="Calibri" w:hAnsi="Calibri" w:cs="Times New Roman"/>
        </w:rPr>
        <w:t xml:space="preserve"> by Love, Cody &amp; Company.  The audit does not include any adverse findings and shows</w:t>
      </w:r>
      <w:bookmarkStart w:id="0" w:name="_GoBack"/>
      <w:bookmarkEnd w:id="0"/>
      <w:r w:rsidRPr="00F511CD">
        <w:rPr>
          <w:rFonts w:ascii="Calibri" w:hAnsi="Calibri" w:cs="Times New Roman"/>
        </w:rPr>
        <w:t xml:space="preserve"> that revenues exceeded expenditures by $46,370 for the fiscal year ending June 30, 2016.  Both revenues and expenditures exceeded budgeted amounts, but on balance the result was positive in the amount indicated.  The actual net position increased by just over $40,000, the difference due to depreciation expenses.  A good summary of revenues and expenses is found in the tables on pages 14-15.</w:t>
      </w:r>
      <w:r>
        <w:rPr>
          <w:rFonts w:ascii="Calibri" w:hAnsi="Calibri" w:cs="Times New Roman"/>
        </w:rPr>
        <w:t xml:space="preserve">  All agreed it is</w:t>
      </w:r>
      <w:r w:rsidRPr="00F511CD">
        <w:rPr>
          <w:rFonts w:ascii="Calibri" w:hAnsi="Calibri" w:cs="Times New Roman"/>
        </w:rPr>
        <w:t xml:space="preserve"> nice to get back in the black after two years hovering around break-even.  Over the past six years</w:t>
      </w:r>
      <w:r>
        <w:rPr>
          <w:rFonts w:ascii="Calibri" w:hAnsi="Calibri" w:cs="Times New Roman"/>
        </w:rPr>
        <w:t xml:space="preserve"> the organization’s</w:t>
      </w:r>
      <w:r w:rsidRPr="00F511CD">
        <w:rPr>
          <w:rFonts w:ascii="Calibri" w:hAnsi="Calibri" w:cs="Times New Roman"/>
        </w:rPr>
        <w:t xml:space="preserve"> fund balance has increased by appr</w:t>
      </w:r>
      <w:r>
        <w:rPr>
          <w:rFonts w:ascii="Calibri" w:hAnsi="Calibri" w:cs="Times New Roman"/>
        </w:rPr>
        <w:t>oximately $150,000 to $486,598.</w:t>
      </w:r>
    </w:p>
    <w:p w:rsidR="00F511CD" w:rsidRDefault="00F511CD" w:rsidP="00F511CD">
      <w:pPr>
        <w:spacing w:after="0"/>
        <w:ind w:left="720"/>
        <w:rPr>
          <w:rFonts w:ascii="Calibri" w:hAnsi="Calibri" w:cs="Times New Roman"/>
        </w:rPr>
      </w:pPr>
    </w:p>
    <w:p w:rsidR="00F511CD" w:rsidRDefault="00F511CD" w:rsidP="00F511CD">
      <w:pPr>
        <w:spacing w:after="0"/>
        <w:ind w:left="720"/>
        <w:rPr>
          <w:rFonts w:ascii="Calibri" w:hAnsi="Calibri" w:cs="Times New Roman"/>
        </w:rPr>
      </w:pPr>
      <w:r>
        <w:rPr>
          <w:rFonts w:ascii="Calibri" w:hAnsi="Calibri" w:cs="Times New Roman"/>
        </w:rPr>
        <w:t>Motion (dePeyster): Approve the audit as submitted.  Second by Cottam.  Passed unanimously.</w:t>
      </w:r>
    </w:p>
    <w:p w:rsidR="00F511CD" w:rsidRDefault="00F511CD" w:rsidP="00F511CD">
      <w:pPr>
        <w:spacing w:after="0"/>
        <w:rPr>
          <w:rFonts w:ascii="Calibri" w:hAnsi="Calibri" w:cs="Times New Roman"/>
        </w:rPr>
      </w:pPr>
    </w:p>
    <w:p w:rsidR="00F511CD" w:rsidRDefault="00F511CD" w:rsidP="00F511CD">
      <w:pPr>
        <w:pStyle w:val="ListParagraph"/>
        <w:numPr>
          <w:ilvl w:val="0"/>
          <w:numId w:val="1"/>
        </w:numPr>
        <w:spacing w:after="0"/>
        <w:rPr>
          <w:rFonts w:ascii="Calibri" w:hAnsi="Calibri" w:cs="Times New Roman"/>
        </w:rPr>
      </w:pPr>
      <w:r>
        <w:rPr>
          <w:rFonts w:ascii="Calibri" w:hAnsi="Calibri" w:cs="Times New Roman"/>
        </w:rPr>
        <w:t>Revised Personnel Policies</w:t>
      </w:r>
    </w:p>
    <w:p w:rsidR="00F511CD" w:rsidRDefault="00F511CD" w:rsidP="00F511CD">
      <w:pPr>
        <w:spacing w:after="0"/>
        <w:rPr>
          <w:rFonts w:ascii="Calibri" w:hAnsi="Calibri" w:cs="Times New Roman"/>
        </w:rPr>
      </w:pPr>
    </w:p>
    <w:p w:rsidR="00F511CD" w:rsidRPr="00F511CD" w:rsidRDefault="00F511CD" w:rsidP="00F511CD">
      <w:pPr>
        <w:spacing w:after="0" w:line="240" w:lineRule="auto"/>
        <w:ind w:left="720"/>
        <w:rPr>
          <w:rFonts w:ascii="Calibri" w:hAnsi="Calibri" w:cs="Times New Roman"/>
        </w:rPr>
      </w:pPr>
      <w:r w:rsidRPr="00F511CD">
        <w:rPr>
          <w:rFonts w:ascii="Calibri" w:hAnsi="Calibri" w:cs="Times New Roman"/>
        </w:rPr>
        <w:t xml:space="preserve">Stacey </w:t>
      </w:r>
      <w:r>
        <w:rPr>
          <w:rFonts w:ascii="Calibri" w:hAnsi="Calibri" w:cs="Times New Roman"/>
        </w:rPr>
        <w:t xml:space="preserve">Eggsware </w:t>
      </w:r>
      <w:r w:rsidRPr="00F511CD">
        <w:rPr>
          <w:rFonts w:ascii="Calibri" w:hAnsi="Calibri" w:cs="Times New Roman"/>
        </w:rPr>
        <w:t xml:space="preserve">completed a review of BCRC’s Personnel Policies and produced a revised </w:t>
      </w:r>
      <w:r>
        <w:rPr>
          <w:rFonts w:ascii="Calibri" w:hAnsi="Calibri" w:cs="Times New Roman"/>
        </w:rPr>
        <w:t>version that was reviewed by the committee.</w:t>
      </w:r>
      <w:r w:rsidRPr="00F511CD">
        <w:rPr>
          <w:rFonts w:ascii="Calibri" w:hAnsi="Calibri" w:cs="Times New Roman"/>
        </w:rPr>
        <w:t>  Significant changes include:</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Additional details and examples dealing with sexual harassment and contact information for filing complaints;</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Updates re drug free workplace requirements;</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Expanded list of staff positions;</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Added under leave policies: Military Leave, Jury Duty, and a reference to the Vermont Parental and Family Leave Law;</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Clarification of family member definitions;</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Notice and medical certification for leave policies;</w:t>
      </w:r>
    </w:p>
    <w:p w:rsidR="00F511CD" w:rsidRP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Expanded information on travel expenses;</w:t>
      </w:r>
    </w:p>
    <w:p w:rsidR="00F511CD" w:rsidRDefault="00F511CD" w:rsidP="00F511CD">
      <w:pPr>
        <w:numPr>
          <w:ilvl w:val="0"/>
          <w:numId w:val="2"/>
        </w:numPr>
        <w:spacing w:after="0" w:line="240" w:lineRule="auto"/>
        <w:rPr>
          <w:rFonts w:ascii="Calibri" w:hAnsi="Calibri" w:cs="Times New Roman"/>
        </w:rPr>
      </w:pPr>
      <w:r w:rsidRPr="00F511CD">
        <w:rPr>
          <w:rFonts w:ascii="Calibri" w:hAnsi="Calibri" w:cs="Times New Roman"/>
        </w:rPr>
        <w:t>Employee acknowledgement page.</w:t>
      </w:r>
    </w:p>
    <w:p w:rsidR="00F511CD" w:rsidRDefault="00F511CD" w:rsidP="00F511CD">
      <w:pPr>
        <w:spacing w:after="0" w:line="240" w:lineRule="auto"/>
        <w:ind w:left="720"/>
        <w:rPr>
          <w:rFonts w:ascii="Calibri" w:hAnsi="Calibri" w:cs="Times New Roman"/>
        </w:rPr>
      </w:pPr>
      <w:r>
        <w:rPr>
          <w:rFonts w:ascii="Calibri" w:hAnsi="Calibri" w:cs="Times New Roman"/>
        </w:rPr>
        <w:t>Following discussion of these revisions, Hurley moved approval of the revised BCRC Personnel Policies.  Second by Cottam.  Passed unanimously.</w:t>
      </w:r>
    </w:p>
    <w:p w:rsidR="00F511CD" w:rsidRDefault="00F511CD" w:rsidP="00F511CD">
      <w:pPr>
        <w:pStyle w:val="ListParagraph"/>
        <w:numPr>
          <w:ilvl w:val="0"/>
          <w:numId w:val="1"/>
        </w:numPr>
        <w:spacing w:after="0" w:line="240" w:lineRule="auto"/>
        <w:rPr>
          <w:rFonts w:ascii="Calibri" w:hAnsi="Calibri" w:cs="Times New Roman"/>
        </w:rPr>
      </w:pPr>
      <w:r>
        <w:rPr>
          <w:rFonts w:ascii="Calibri" w:hAnsi="Calibri" w:cs="Times New Roman"/>
        </w:rPr>
        <w:lastRenderedPageBreak/>
        <w:t>Mid-Year Budget Revision</w:t>
      </w:r>
    </w:p>
    <w:p w:rsidR="00F511CD" w:rsidRDefault="00F511CD" w:rsidP="00F511CD">
      <w:pPr>
        <w:spacing w:after="0" w:line="240" w:lineRule="auto"/>
        <w:rPr>
          <w:rFonts w:ascii="Calibri" w:hAnsi="Calibri" w:cs="Times New Roman"/>
        </w:rPr>
      </w:pPr>
    </w:p>
    <w:p w:rsidR="00F511CD" w:rsidRDefault="00F511CD" w:rsidP="00F511CD">
      <w:pPr>
        <w:spacing w:after="0" w:line="240" w:lineRule="auto"/>
        <w:ind w:left="720"/>
        <w:rPr>
          <w:rFonts w:ascii="Calibri" w:hAnsi="Calibri" w:cs="Times New Roman"/>
        </w:rPr>
      </w:pPr>
      <w:r>
        <w:rPr>
          <w:rFonts w:ascii="Calibri" w:hAnsi="Calibri" w:cs="Times New Roman"/>
        </w:rPr>
        <w:t xml:space="preserve">Sullivan reviewed changes to the BCRC budget that he developed in concert with a review of current financial statements with the financial manager.  The most significant changes involved inclusion of several new grants/agreements and reductions in some projected revenues </w:t>
      </w:r>
      <w:r w:rsidR="005A5379">
        <w:rPr>
          <w:rFonts w:ascii="Calibri" w:hAnsi="Calibri" w:cs="Times New Roman"/>
        </w:rPr>
        <w:t>where those grant funds were not being drawn down as rapidly as anticipated.  The total projected budget surplus was reduced to approximately $45,000 from the original budget of $57,000.</w:t>
      </w:r>
    </w:p>
    <w:p w:rsidR="005A5379" w:rsidRDefault="005A5379" w:rsidP="00F511CD">
      <w:pPr>
        <w:spacing w:after="0" w:line="240" w:lineRule="auto"/>
        <w:ind w:left="720"/>
        <w:rPr>
          <w:rFonts w:ascii="Calibri" w:hAnsi="Calibri" w:cs="Times New Roman"/>
        </w:rPr>
      </w:pPr>
    </w:p>
    <w:p w:rsidR="005A5379" w:rsidRDefault="005A5379" w:rsidP="00F511CD">
      <w:pPr>
        <w:spacing w:after="0" w:line="240" w:lineRule="auto"/>
        <w:ind w:left="720"/>
        <w:rPr>
          <w:rFonts w:ascii="Calibri" w:hAnsi="Calibri" w:cs="Times New Roman"/>
        </w:rPr>
      </w:pPr>
      <w:r>
        <w:rPr>
          <w:rFonts w:ascii="Calibri" w:hAnsi="Calibri" w:cs="Times New Roman"/>
        </w:rPr>
        <w:t>Motion (Hurley):  Approve the revised budget as submitted.  Second by Cottam.  Passed unanimously.</w:t>
      </w:r>
    </w:p>
    <w:p w:rsidR="005A5379" w:rsidRDefault="005A5379" w:rsidP="00F511CD">
      <w:pPr>
        <w:spacing w:after="0" w:line="240" w:lineRule="auto"/>
        <w:ind w:left="720"/>
        <w:rPr>
          <w:rFonts w:ascii="Calibri" w:hAnsi="Calibri" w:cs="Times New Roman"/>
        </w:rPr>
      </w:pPr>
    </w:p>
    <w:p w:rsidR="005A5379" w:rsidRDefault="005A5379" w:rsidP="005A5379">
      <w:pPr>
        <w:pStyle w:val="ListParagraph"/>
        <w:numPr>
          <w:ilvl w:val="0"/>
          <w:numId w:val="1"/>
        </w:numPr>
        <w:spacing w:after="0" w:line="240" w:lineRule="auto"/>
        <w:rPr>
          <w:rFonts w:ascii="Calibri" w:hAnsi="Calibri" w:cs="Times New Roman"/>
        </w:rPr>
      </w:pPr>
      <w:r>
        <w:rPr>
          <w:rFonts w:ascii="Calibri" w:hAnsi="Calibri" w:cs="Times New Roman"/>
        </w:rPr>
        <w:t>Other Business</w:t>
      </w:r>
    </w:p>
    <w:p w:rsidR="005A5379" w:rsidRDefault="005A5379" w:rsidP="005A5379">
      <w:pPr>
        <w:spacing w:after="0" w:line="240" w:lineRule="auto"/>
        <w:rPr>
          <w:rFonts w:ascii="Calibri" w:hAnsi="Calibri" w:cs="Times New Roman"/>
        </w:rPr>
      </w:pPr>
    </w:p>
    <w:p w:rsidR="005A5379" w:rsidRDefault="005A5379" w:rsidP="005A5379">
      <w:pPr>
        <w:spacing w:after="0" w:line="240" w:lineRule="auto"/>
        <w:ind w:left="720"/>
        <w:rPr>
          <w:rFonts w:ascii="Calibri" w:hAnsi="Calibri" w:cs="Times New Roman"/>
        </w:rPr>
      </w:pPr>
      <w:r>
        <w:rPr>
          <w:rFonts w:ascii="Calibri" w:hAnsi="Calibri" w:cs="Times New Roman"/>
        </w:rPr>
        <w:t xml:space="preserve">The committee discussed the transition with the ACT coalition and the Drug Free Community grant </w:t>
      </w:r>
      <w:r w:rsidR="00AD0202">
        <w:rPr>
          <w:rFonts w:ascii="Calibri" w:hAnsi="Calibri" w:cs="Times New Roman"/>
        </w:rPr>
        <w:t>given the recently announced resignation of Kiah Morris from the ACT Director position.  Sullivan noted that he is working with the ACT Board on a transition plan.  Committee members suggested it may make sense to see if Michelle Marrocco could play a role with the DFC grant coordination given that she is going to be supporting related “Project Catalyst” work with the Town of Bennington.  Sullivan will discuss with the various parties and report back to the executive committee.</w:t>
      </w:r>
    </w:p>
    <w:p w:rsidR="00AD0202" w:rsidRDefault="00AD0202" w:rsidP="005A5379">
      <w:pPr>
        <w:spacing w:after="0" w:line="240" w:lineRule="auto"/>
        <w:ind w:left="720"/>
        <w:rPr>
          <w:rFonts w:ascii="Calibri" w:hAnsi="Calibri" w:cs="Times New Roman"/>
        </w:rPr>
      </w:pPr>
    </w:p>
    <w:p w:rsidR="00AD0202" w:rsidRDefault="00AD0202" w:rsidP="005A5379">
      <w:pPr>
        <w:spacing w:after="0" w:line="240" w:lineRule="auto"/>
        <w:ind w:left="720"/>
        <w:rPr>
          <w:rFonts w:ascii="Calibri" w:hAnsi="Calibri" w:cs="Times New Roman"/>
        </w:rPr>
      </w:pPr>
      <w:r>
        <w:rPr>
          <w:rFonts w:ascii="Calibri" w:hAnsi="Calibri" w:cs="Times New Roman"/>
        </w:rPr>
        <w:t>The committee discussed the BCRC’s economic development program and relationship with the BCIC.  All agreed that it is important for BCIC to change its name and do some related “re-branding” in the near future.  Sullivan and Bill Colvin have been working on a proposal to provide economic development services to the Town of Bennington, through BCIC, and this agreement could form the basis for similar agreements with all of the towns in the region.  It was noted that the BCIC is one of the only RDCs in the state that doesn’t receive municipal funding.  Securing approximately $50,000 in annual funding from towns, along with limiting the amount of the ACCD RDC grant that currently pays debt service on BCIC real estate holdings, would make the economic development program more sustainable.</w:t>
      </w:r>
    </w:p>
    <w:p w:rsidR="00AD0202" w:rsidRDefault="00AD0202" w:rsidP="005A5379">
      <w:pPr>
        <w:spacing w:after="0" w:line="240" w:lineRule="auto"/>
        <w:ind w:left="720"/>
        <w:rPr>
          <w:rFonts w:ascii="Calibri" w:hAnsi="Calibri" w:cs="Times New Roman"/>
        </w:rPr>
      </w:pPr>
    </w:p>
    <w:p w:rsidR="00AD0202" w:rsidRDefault="00AD0202" w:rsidP="005A5379">
      <w:pPr>
        <w:spacing w:after="0" w:line="240" w:lineRule="auto"/>
        <w:ind w:left="720"/>
        <w:rPr>
          <w:rFonts w:ascii="Calibri" w:hAnsi="Calibri" w:cs="Times New Roman"/>
        </w:rPr>
      </w:pPr>
      <w:r>
        <w:rPr>
          <w:rFonts w:ascii="Calibri" w:hAnsi="Calibri" w:cs="Times New Roman"/>
        </w:rPr>
        <w:t>Meeting adjourned at 9:45 AM.</w:t>
      </w:r>
    </w:p>
    <w:p w:rsidR="00AD0202" w:rsidRDefault="00AD0202" w:rsidP="005A5379">
      <w:pPr>
        <w:spacing w:after="0" w:line="240" w:lineRule="auto"/>
        <w:ind w:left="720"/>
        <w:rPr>
          <w:rFonts w:ascii="Calibri" w:hAnsi="Calibri" w:cs="Times New Roman"/>
        </w:rPr>
      </w:pPr>
    </w:p>
    <w:p w:rsidR="00AD0202" w:rsidRDefault="00AD0202" w:rsidP="00AD0202">
      <w:pPr>
        <w:spacing w:after="0" w:line="240" w:lineRule="auto"/>
        <w:ind w:left="720"/>
        <w:jc w:val="right"/>
        <w:rPr>
          <w:rFonts w:ascii="Calibri" w:hAnsi="Calibri" w:cs="Times New Roman"/>
        </w:rPr>
      </w:pPr>
      <w:r>
        <w:rPr>
          <w:rFonts w:ascii="Calibri" w:hAnsi="Calibri" w:cs="Times New Roman"/>
        </w:rPr>
        <w:t>Respectfully submitted,</w:t>
      </w:r>
    </w:p>
    <w:p w:rsidR="00AD0202" w:rsidRPr="005A5379" w:rsidRDefault="00AD0202" w:rsidP="00AD0202">
      <w:pPr>
        <w:spacing w:after="0" w:line="240" w:lineRule="auto"/>
        <w:ind w:left="720"/>
        <w:jc w:val="right"/>
        <w:rPr>
          <w:rFonts w:ascii="Calibri" w:hAnsi="Calibri" w:cs="Times New Roman"/>
        </w:rPr>
      </w:pPr>
      <w:r>
        <w:rPr>
          <w:rFonts w:ascii="Calibri" w:hAnsi="Calibri" w:cs="Times New Roman"/>
        </w:rPr>
        <w:t>James Sullivan</w:t>
      </w:r>
    </w:p>
    <w:p w:rsidR="00F511CD" w:rsidRPr="00F511CD" w:rsidRDefault="00F511CD" w:rsidP="00F511CD">
      <w:pPr>
        <w:spacing w:after="0"/>
        <w:ind w:left="720"/>
        <w:rPr>
          <w:rFonts w:ascii="Calibri" w:hAnsi="Calibri" w:cs="Times New Roman"/>
        </w:rPr>
      </w:pPr>
    </w:p>
    <w:p w:rsidR="00F511CD" w:rsidRDefault="00F511CD"/>
    <w:sectPr w:rsidR="00F511CD"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2832"/>
    <w:multiLevelType w:val="hybridMultilevel"/>
    <w:tmpl w:val="6D805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AF30CB2"/>
    <w:multiLevelType w:val="hybridMultilevel"/>
    <w:tmpl w:val="1D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CD"/>
    <w:rsid w:val="00377CE8"/>
    <w:rsid w:val="005A4DC3"/>
    <w:rsid w:val="005A5379"/>
    <w:rsid w:val="00AD0202"/>
    <w:rsid w:val="00F5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85EC-C734-415E-9C71-0449721A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1</cp:revision>
  <dcterms:created xsi:type="dcterms:W3CDTF">2017-01-25T20:45:00Z</dcterms:created>
  <dcterms:modified xsi:type="dcterms:W3CDTF">2017-01-25T21:16:00Z</dcterms:modified>
</cp:coreProperties>
</file>