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6672" w14:textId="75861830" w:rsidR="00AA4425" w:rsidRPr="002C3EB5" w:rsidRDefault="00AA4425" w:rsidP="00ED641D">
      <w:pPr>
        <w:rPr>
          <w:rFonts w:cstheme="minorHAnsi"/>
          <w:b/>
          <w:bCs/>
        </w:rPr>
      </w:pPr>
      <w:r w:rsidRPr="002C3EB5">
        <w:rPr>
          <w:rFonts w:cstheme="minorHAnsi"/>
          <w:b/>
          <w:bCs/>
        </w:rPr>
        <w:t>Bennington County REMC</w:t>
      </w:r>
      <w:r w:rsidR="00FE3F89" w:rsidRPr="002C3EB5">
        <w:rPr>
          <w:rFonts w:cstheme="minorHAnsi"/>
          <w:b/>
          <w:bCs/>
        </w:rPr>
        <w:t xml:space="preserve"> Meeting</w:t>
      </w:r>
    </w:p>
    <w:p w14:paraId="548BC03A" w14:textId="52083D47" w:rsidR="00331C9A" w:rsidRPr="002C3EB5" w:rsidRDefault="00ED78A3" w:rsidP="00ED641D">
      <w:pPr>
        <w:rPr>
          <w:rFonts w:eastAsia="Times New Roman" w:cstheme="minorHAnsi"/>
          <w:b/>
          <w:bCs/>
          <w:color w:val="000000"/>
        </w:rPr>
      </w:pPr>
      <w:r w:rsidRPr="002C3EB5">
        <w:rPr>
          <w:rFonts w:eastAsia="Times New Roman" w:cstheme="minorHAnsi"/>
          <w:b/>
          <w:bCs/>
          <w:color w:val="000000"/>
        </w:rPr>
        <w:t>Thursday, September 29</w:t>
      </w:r>
      <w:r w:rsidRPr="002C3EB5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Pr="002C3EB5">
        <w:rPr>
          <w:rFonts w:eastAsia="Times New Roman" w:cstheme="minorHAnsi"/>
          <w:b/>
          <w:bCs/>
          <w:color w:val="000000"/>
        </w:rPr>
        <w:t xml:space="preserve"> from 12-1</w:t>
      </w:r>
      <w:r w:rsidR="00D50764" w:rsidRPr="002C3EB5">
        <w:rPr>
          <w:rFonts w:eastAsia="Times New Roman" w:cstheme="minorHAnsi"/>
          <w:b/>
          <w:bCs/>
          <w:color w:val="000000"/>
        </w:rPr>
        <w:t>2:45</w:t>
      </w:r>
      <w:r w:rsidRPr="002C3EB5">
        <w:rPr>
          <w:rFonts w:eastAsia="Times New Roman" w:cstheme="minorHAnsi"/>
          <w:b/>
          <w:bCs/>
          <w:color w:val="000000"/>
        </w:rPr>
        <w:t>PM</w:t>
      </w:r>
    </w:p>
    <w:p w14:paraId="51E660E2" w14:textId="4687A5CD" w:rsidR="0013207D" w:rsidRPr="002C3EB5" w:rsidRDefault="00FE3F89" w:rsidP="00ED641D">
      <w:pPr>
        <w:rPr>
          <w:rFonts w:eastAsia="Times New Roman" w:cstheme="minorHAnsi"/>
          <w:color w:val="000000"/>
        </w:rPr>
      </w:pPr>
      <w:r w:rsidRPr="002C3EB5">
        <w:rPr>
          <w:rFonts w:eastAsia="Times New Roman" w:cstheme="minorHAnsi"/>
        </w:rPr>
        <w:br/>
      </w:r>
    </w:p>
    <w:p w14:paraId="1762EF24" w14:textId="783EE6E1" w:rsidR="00922720" w:rsidRPr="002C3EB5" w:rsidRDefault="00F9701D" w:rsidP="00ED641D">
      <w:pPr>
        <w:rPr>
          <w:rFonts w:cstheme="minorHAnsi"/>
          <w:b/>
          <w:bCs/>
        </w:rPr>
      </w:pPr>
      <w:r w:rsidRPr="002C3EB5">
        <w:rPr>
          <w:rFonts w:cstheme="minorHAnsi"/>
          <w:b/>
          <w:bCs/>
        </w:rPr>
        <w:t>Attendees:</w:t>
      </w:r>
    </w:p>
    <w:p w14:paraId="31045235" w14:textId="0CD77A9B" w:rsidR="00F9701D" w:rsidRPr="002C3EB5" w:rsidRDefault="00F9701D" w:rsidP="00ED641D">
      <w:pPr>
        <w:rPr>
          <w:rFonts w:cstheme="minorHAnsi"/>
        </w:rPr>
      </w:pPr>
      <w:r w:rsidRPr="002C3EB5">
        <w:rPr>
          <w:rFonts w:cstheme="minorHAnsi"/>
        </w:rPr>
        <w:t>Peter Prieto</w:t>
      </w:r>
    </w:p>
    <w:p w14:paraId="4187312C" w14:textId="61B256F8" w:rsidR="00F9701D" w:rsidRPr="002C3EB5" w:rsidRDefault="00F9701D" w:rsidP="00ED641D">
      <w:pPr>
        <w:rPr>
          <w:rFonts w:cstheme="minorHAnsi"/>
        </w:rPr>
      </w:pPr>
      <w:r w:rsidRPr="002C3EB5">
        <w:rPr>
          <w:rFonts w:cstheme="minorHAnsi"/>
        </w:rPr>
        <w:t>Bill Levine</w:t>
      </w:r>
    </w:p>
    <w:p w14:paraId="11BF5E1C" w14:textId="6B1B0C7E" w:rsidR="00F9701D" w:rsidRPr="002C3EB5" w:rsidRDefault="00F9701D" w:rsidP="00ED641D">
      <w:pPr>
        <w:rPr>
          <w:rFonts w:cstheme="minorHAnsi"/>
        </w:rPr>
      </w:pPr>
      <w:r w:rsidRPr="002C3EB5">
        <w:rPr>
          <w:rFonts w:cstheme="minorHAnsi"/>
        </w:rPr>
        <w:t xml:space="preserve">Diana </w:t>
      </w:r>
      <w:proofErr w:type="spellStart"/>
      <w:r w:rsidRPr="002C3EB5">
        <w:rPr>
          <w:rFonts w:cstheme="minorHAnsi"/>
        </w:rPr>
        <w:t>Myrvang</w:t>
      </w:r>
      <w:proofErr w:type="spellEnd"/>
    </w:p>
    <w:p w14:paraId="07BB32BE" w14:textId="29618C75" w:rsidR="00F9701D" w:rsidRPr="002C3EB5" w:rsidRDefault="00F9701D" w:rsidP="00ED641D">
      <w:pPr>
        <w:rPr>
          <w:rFonts w:cstheme="minorHAnsi"/>
        </w:rPr>
      </w:pPr>
      <w:r w:rsidRPr="002C3EB5">
        <w:rPr>
          <w:rFonts w:cstheme="minorHAnsi"/>
        </w:rPr>
        <w:t>Taiga Christie</w:t>
      </w:r>
    </w:p>
    <w:p w14:paraId="48C87429" w14:textId="70CA837A" w:rsidR="00F9701D" w:rsidRPr="002C3EB5" w:rsidRDefault="00F9701D" w:rsidP="00ED641D">
      <w:pPr>
        <w:rPr>
          <w:rFonts w:cstheme="minorHAnsi"/>
        </w:rPr>
      </w:pPr>
      <w:r w:rsidRPr="002C3EB5">
        <w:rPr>
          <w:rFonts w:cstheme="minorHAnsi"/>
        </w:rPr>
        <w:t>Ron Zimmerman</w:t>
      </w:r>
    </w:p>
    <w:p w14:paraId="2422CE37" w14:textId="202C4E7C" w:rsidR="00F9701D" w:rsidRPr="002C3EB5" w:rsidRDefault="00F9701D" w:rsidP="00ED641D">
      <w:pPr>
        <w:rPr>
          <w:rFonts w:cstheme="minorHAnsi"/>
        </w:rPr>
      </w:pPr>
      <w:r w:rsidRPr="002C3EB5">
        <w:rPr>
          <w:rFonts w:cstheme="minorHAnsi"/>
        </w:rPr>
        <w:t xml:space="preserve">Allison </w:t>
      </w:r>
      <w:proofErr w:type="spellStart"/>
      <w:r w:rsidRPr="002C3EB5">
        <w:rPr>
          <w:rFonts w:cstheme="minorHAnsi"/>
        </w:rPr>
        <w:t>Strohl</w:t>
      </w:r>
      <w:proofErr w:type="spellEnd"/>
    </w:p>
    <w:p w14:paraId="4636EF07" w14:textId="47A76926" w:rsidR="00331C9A" w:rsidRDefault="00331C9A" w:rsidP="00ED641D">
      <w:pPr>
        <w:rPr>
          <w:rFonts w:cstheme="minorHAnsi"/>
        </w:rPr>
      </w:pPr>
    </w:p>
    <w:p w14:paraId="1B79D169" w14:textId="77777777" w:rsidR="00D4600A" w:rsidRDefault="00BD7E68" w:rsidP="00ED641D">
      <w:pPr>
        <w:rPr>
          <w:rFonts w:cstheme="minorHAnsi"/>
        </w:rPr>
      </w:pPr>
      <w:r w:rsidRPr="00BD7E68">
        <w:rPr>
          <w:rFonts w:cstheme="minorHAnsi"/>
          <w:b/>
          <w:bCs/>
        </w:rPr>
        <w:t>Introductions:</w:t>
      </w:r>
      <w:r>
        <w:rPr>
          <w:rFonts w:cstheme="minorHAnsi"/>
        </w:rPr>
        <w:t xml:space="preserve"> </w:t>
      </w:r>
    </w:p>
    <w:p w14:paraId="7C79AF71" w14:textId="1E32BC98" w:rsidR="00BD7E68" w:rsidRDefault="00BD7E68" w:rsidP="00ED641D">
      <w:pPr>
        <w:rPr>
          <w:rFonts w:cstheme="minorHAnsi"/>
        </w:rPr>
      </w:pPr>
      <w:r>
        <w:rPr>
          <w:rFonts w:cstheme="minorHAnsi"/>
        </w:rPr>
        <w:t>Everyone introduced themselves.</w:t>
      </w:r>
    </w:p>
    <w:p w14:paraId="754DE06B" w14:textId="77777777" w:rsidR="00BD7E68" w:rsidRPr="002C3EB5" w:rsidRDefault="00BD7E68" w:rsidP="00ED641D">
      <w:pPr>
        <w:rPr>
          <w:rFonts w:cstheme="minorHAnsi"/>
        </w:rPr>
      </w:pPr>
    </w:p>
    <w:p w14:paraId="390622B0" w14:textId="77777777" w:rsidR="00F9701D" w:rsidRPr="002C3EB5" w:rsidRDefault="00F9701D" w:rsidP="00ED641D">
      <w:pPr>
        <w:rPr>
          <w:rFonts w:cstheme="minorHAnsi"/>
          <w:b/>
          <w:bCs/>
        </w:rPr>
      </w:pPr>
      <w:r w:rsidRPr="002C3EB5">
        <w:rPr>
          <w:rFonts w:cstheme="minorHAnsi"/>
          <w:b/>
          <w:bCs/>
        </w:rPr>
        <w:t>Topic:</w:t>
      </w:r>
      <w:r w:rsidR="00331C9A" w:rsidRPr="002C3EB5">
        <w:rPr>
          <w:rFonts w:cstheme="minorHAnsi"/>
          <w:b/>
          <w:bCs/>
        </w:rPr>
        <w:t xml:space="preserve"> </w:t>
      </w:r>
    </w:p>
    <w:p w14:paraId="03613B4F" w14:textId="32DB4F30" w:rsidR="00331C9A" w:rsidRPr="002C3EB5" w:rsidRDefault="00D50764" w:rsidP="00ED641D">
      <w:pPr>
        <w:rPr>
          <w:rFonts w:cstheme="minorHAnsi"/>
        </w:rPr>
      </w:pPr>
      <w:r w:rsidRPr="002C3EB5">
        <w:rPr>
          <w:rFonts w:cstheme="minorHAnsi"/>
        </w:rPr>
        <w:t xml:space="preserve">Dee </w:t>
      </w:r>
      <w:proofErr w:type="spellStart"/>
      <w:r w:rsidRPr="002C3EB5">
        <w:rPr>
          <w:rFonts w:cstheme="minorHAnsi"/>
        </w:rPr>
        <w:t>Myrvang</w:t>
      </w:r>
      <w:proofErr w:type="spellEnd"/>
      <w:r w:rsidRPr="002C3EB5">
        <w:rPr>
          <w:rFonts w:cstheme="minorHAnsi"/>
        </w:rPr>
        <w:t>, with the Vermont Department of Health, present</w:t>
      </w:r>
      <w:r w:rsidR="00F9701D" w:rsidRPr="002C3EB5">
        <w:rPr>
          <w:rFonts w:cstheme="minorHAnsi"/>
        </w:rPr>
        <w:t>ed</w:t>
      </w:r>
      <w:r w:rsidRPr="002C3EB5">
        <w:rPr>
          <w:rFonts w:cstheme="minorHAnsi"/>
        </w:rPr>
        <w:t xml:space="preserve"> about the </w:t>
      </w:r>
      <w:proofErr w:type="spellStart"/>
      <w:r w:rsidRPr="002C3EB5">
        <w:rPr>
          <w:rFonts w:cstheme="minorHAnsi"/>
        </w:rPr>
        <w:t>Survivermont</w:t>
      </w:r>
      <w:proofErr w:type="spellEnd"/>
      <w:r w:rsidRPr="002C3EB5">
        <w:rPr>
          <w:rFonts w:cstheme="minorHAnsi"/>
        </w:rPr>
        <w:t xml:space="preserve"> training available to communities. </w:t>
      </w:r>
    </w:p>
    <w:p w14:paraId="1BBD4087" w14:textId="64A93587" w:rsidR="00F9701D" w:rsidRPr="002C3EB5" w:rsidRDefault="00F9701D" w:rsidP="00F970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 xml:space="preserve">Dee talked about the training that was developed for the region. </w:t>
      </w:r>
    </w:p>
    <w:p w14:paraId="4A7778F3" w14:textId="66620E38" w:rsidR="00F9701D" w:rsidRPr="00F17226" w:rsidRDefault="00F9701D" w:rsidP="00F970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17226">
        <w:rPr>
          <w:rFonts w:asciiTheme="minorHAnsi" w:hAnsiTheme="minorHAnsi" w:cstheme="minorHAnsi"/>
        </w:rPr>
        <w:t>Combines See Something, Say Something; Run, Hide, Fight; and Stop the Bleed</w:t>
      </w:r>
      <w:r w:rsidR="00F17226" w:rsidRPr="00F17226">
        <w:rPr>
          <w:rFonts w:asciiTheme="minorHAnsi" w:hAnsiTheme="minorHAnsi" w:cstheme="minorHAnsi"/>
        </w:rPr>
        <w:t>.</w:t>
      </w:r>
    </w:p>
    <w:p w14:paraId="2DE6B32A" w14:textId="6F1F21DA" w:rsidR="00F9701D" w:rsidRPr="00F17226" w:rsidRDefault="001A047D" w:rsidP="00F172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17226">
        <w:rPr>
          <w:rFonts w:asciiTheme="minorHAnsi" w:hAnsiTheme="minorHAnsi" w:cstheme="minorHAnsi"/>
        </w:rPr>
        <w:t>35-minute webinar needs to be watched, discussed, and a survey needs to be filled out. Once that is completed, a</w:t>
      </w:r>
      <w:r w:rsidR="00F17226" w:rsidRPr="00F17226">
        <w:rPr>
          <w:rFonts w:asciiTheme="minorHAnsi" w:hAnsiTheme="minorHAnsi" w:cstheme="minorHAnsi"/>
        </w:rPr>
        <w:t xml:space="preserve"> small easy-to-grab</w:t>
      </w:r>
      <w:r w:rsidRPr="00F17226">
        <w:rPr>
          <w:rFonts w:asciiTheme="minorHAnsi" w:hAnsiTheme="minorHAnsi" w:cstheme="minorHAnsi"/>
        </w:rPr>
        <w:t xml:space="preserve"> trauma kit will be sent to the organization. </w:t>
      </w:r>
    </w:p>
    <w:p w14:paraId="044500F8" w14:textId="1862AE05" w:rsidR="001A047D" w:rsidRPr="00F17226" w:rsidRDefault="001A047D" w:rsidP="00F970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17226">
        <w:rPr>
          <w:rFonts w:asciiTheme="minorHAnsi" w:hAnsiTheme="minorHAnsi" w:cstheme="minorHAnsi"/>
        </w:rPr>
        <w:t>Dee said organizations</w:t>
      </w:r>
      <w:r w:rsidR="00F17226" w:rsidRPr="00F17226">
        <w:rPr>
          <w:rFonts w:asciiTheme="minorHAnsi" w:hAnsiTheme="minorHAnsi" w:cstheme="minorHAnsi"/>
        </w:rPr>
        <w:t xml:space="preserve"> can request</w:t>
      </w:r>
      <w:r w:rsidRPr="00F17226">
        <w:rPr>
          <w:rFonts w:asciiTheme="minorHAnsi" w:hAnsiTheme="minorHAnsi" w:cstheme="minorHAnsi"/>
        </w:rPr>
        <w:t xml:space="preserve"> an in-person training after the video</w:t>
      </w:r>
      <w:r w:rsidR="00F17226">
        <w:rPr>
          <w:rFonts w:asciiTheme="minorHAnsi" w:hAnsiTheme="minorHAnsi" w:cstheme="minorHAnsi"/>
        </w:rPr>
        <w:t>.</w:t>
      </w:r>
    </w:p>
    <w:p w14:paraId="3F88EE76" w14:textId="425ED880" w:rsidR="001A047D" w:rsidRPr="00F17226" w:rsidRDefault="001A047D" w:rsidP="00F970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17226">
        <w:rPr>
          <w:rFonts w:asciiTheme="minorHAnsi" w:hAnsiTheme="minorHAnsi" w:cstheme="minorHAnsi"/>
        </w:rPr>
        <w:t>Encourage organization</w:t>
      </w:r>
      <w:r w:rsidR="00F17226">
        <w:rPr>
          <w:rFonts w:asciiTheme="minorHAnsi" w:hAnsiTheme="minorHAnsi" w:cstheme="minorHAnsi"/>
        </w:rPr>
        <w:t>s</w:t>
      </w:r>
      <w:r w:rsidRPr="00F17226">
        <w:rPr>
          <w:rFonts w:asciiTheme="minorHAnsi" w:hAnsiTheme="minorHAnsi" w:cstheme="minorHAnsi"/>
        </w:rPr>
        <w:t xml:space="preserve"> to purchase more kits from Stop the Bleed, or to make their own</w:t>
      </w:r>
      <w:r w:rsidR="00F17226">
        <w:rPr>
          <w:rFonts w:asciiTheme="minorHAnsi" w:hAnsiTheme="minorHAnsi" w:cstheme="minorHAnsi"/>
        </w:rPr>
        <w:t>.</w:t>
      </w:r>
    </w:p>
    <w:p w14:paraId="3823280B" w14:textId="5B3E31AE" w:rsidR="001A047D" w:rsidRPr="002C3EB5" w:rsidRDefault="001A047D" w:rsidP="00F970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17226">
        <w:rPr>
          <w:rFonts w:asciiTheme="minorHAnsi" w:hAnsiTheme="minorHAnsi" w:cstheme="minorHAnsi"/>
        </w:rPr>
        <w:t>Peter asked if it included Quick Clot. Dee said it doesn’t because they</w:t>
      </w:r>
      <w:r w:rsidRPr="002C3EB5">
        <w:rPr>
          <w:rFonts w:asciiTheme="minorHAnsi" w:hAnsiTheme="minorHAnsi" w:cstheme="minorHAnsi"/>
        </w:rPr>
        <w:t xml:space="preserve"> didn’t want it to be cost prohibitive. </w:t>
      </w:r>
    </w:p>
    <w:p w14:paraId="7C04C3A3" w14:textId="692E2A67" w:rsidR="001A047D" w:rsidRPr="002C3EB5" w:rsidRDefault="001A047D" w:rsidP="00F970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>Dee has 50 kits that were created with a grant. There may or may not be funding available for the creation of further kits.</w:t>
      </w:r>
    </w:p>
    <w:p w14:paraId="21160252" w14:textId="6B766271" w:rsidR="001A047D" w:rsidRPr="002C3EB5" w:rsidRDefault="001A047D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 xml:space="preserve">Bill asked if Fire Departments can receive a kit. Dee said they could. But they are really looking for organizations that don’t have </w:t>
      </w:r>
      <w:r w:rsidR="00F17226">
        <w:rPr>
          <w:rFonts w:asciiTheme="minorHAnsi" w:hAnsiTheme="minorHAnsi" w:cstheme="minorHAnsi"/>
        </w:rPr>
        <w:t xml:space="preserve">access to </w:t>
      </w:r>
      <w:r w:rsidRPr="002C3EB5">
        <w:rPr>
          <w:rFonts w:asciiTheme="minorHAnsi" w:hAnsiTheme="minorHAnsi" w:cstheme="minorHAnsi"/>
        </w:rPr>
        <w:t>trauma kits</w:t>
      </w:r>
      <w:r w:rsidR="00F17226">
        <w:rPr>
          <w:rFonts w:asciiTheme="minorHAnsi" w:hAnsiTheme="minorHAnsi" w:cstheme="minorHAnsi"/>
        </w:rPr>
        <w:t xml:space="preserve"> already</w:t>
      </w:r>
      <w:r w:rsidRPr="002C3EB5">
        <w:rPr>
          <w:rFonts w:asciiTheme="minorHAnsi" w:hAnsiTheme="minorHAnsi" w:cstheme="minorHAnsi"/>
        </w:rPr>
        <w:t xml:space="preserve">. Organizations that should really get trained and have a kit are those that deal with the public and those that could deal with hostile people. </w:t>
      </w:r>
    </w:p>
    <w:p w14:paraId="571FA1BD" w14:textId="28084551" w:rsidR="005A2E53" w:rsidRPr="002C3EB5" w:rsidRDefault="005A2E53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 xml:space="preserve">AOE also has </w:t>
      </w:r>
      <w:r w:rsidR="00F17226">
        <w:rPr>
          <w:rFonts w:asciiTheme="minorHAnsi" w:hAnsiTheme="minorHAnsi" w:cstheme="minorHAnsi"/>
        </w:rPr>
        <w:t xml:space="preserve">a similar </w:t>
      </w:r>
      <w:r w:rsidRPr="002C3EB5">
        <w:rPr>
          <w:rFonts w:asciiTheme="minorHAnsi" w:hAnsiTheme="minorHAnsi" w:cstheme="minorHAnsi"/>
        </w:rPr>
        <w:t>program</w:t>
      </w:r>
      <w:r w:rsidR="00F17226">
        <w:rPr>
          <w:rFonts w:asciiTheme="minorHAnsi" w:hAnsiTheme="minorHAnsi" w:cstheme="minorHAnsi"/>
        </w:rPr>
        <w:t>.</w:t>
      </w:r>
    </w:p>
    <w:p w14:paraId="5FCDBB2D" w14:textId="5BBC3A8C" w:rsidR="005A2E53" w:rsidRPr="002C3EB5" w:rsidRDefault="005A2E53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 xml:space="preserve">Webinar training first, then a discussion, then an organization can request that the PD come to do an in-person training. But the webinar and an organization discussion need to happen first. </w:t>
      </w:r>
    </w:p>
    <w:p w14:paraId="5F1F057E" w14:textId="66496451" w:rsidR="005A2E53" w:rsidRPr="002C3EB5" w:rsidRDefault="005A2E53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>Bigger organizations can request a larger training. They should reach out to Dee</w:t>
      </w:r>
      <w:r w:rsidR="005238F4" w:rsidRPr="002C3EB5">
        <w:rPr>
          <w:rFonts w:asciiTheme="minorHAnsi" w:hAnsiTheme="minorHAnsi" w:cstheme="minorHAnsi"/>
        </w:rPr>
        <w:t xml:space="preserve"> (</w:t>
      </w:r>
      <w:hyperlink r:id="rId5" w:history="1">
        <w:r w:rsidR="005238F4" w:rsidRPr="002C3EB5">
          <w:rPr>
            <w:rStyle w:val="Hyperlink"/>
            <w:rFonts w:asciiTheme="minorHAnsi" w:hAnsiTheme="minorHAnsi" w:cstheme="minorHAnsi"/>
          </w:rPr>
          <w:t>Diana.Myrvang@Vermont.gov</w:t>
        </w:r>
      </w:hyperlink>
      <w:r w:rsidR="005238F4" w:rsidRPr="002C3EB5">
        <w:rPr>
          <w:rFonts w:asciiTheme="minorHAnsi" w:hAnsiTheme="minorHAnsi" w:cstheme="minorHAnsi"/>
        </w:rPr>
        <w:t xml:space="preserve">) </w:t>
      </w:r>
    </w:p>
    <w:p w14:paraId="289A6665" w14:textId="2814D2D5" w:rsidR="005238F4" w:rsidRPr="002C3EB5" w:rsidRDefault="005238F4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 xml:space="preserve">Peter mentioned that Rescue Task Forces are municipal groups that take part and respond to these types of incidents. A course that is called: NFPA 3000 is a training that has basic guidelines for responder safety that takes this training a little further. </w:t>
      </w:r>
    </w:p>
    <w:p w14:paraId="5E2F5A8A" w14:textId="69D2084A" w:rsidR="00AB6AF2" w:rsidRPr="002C3EB5" w:rsidRDefault="00F17226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Survivermont</w:t>
      </w:r>
      <w:proofErr w:type="spellEnd"/>
      <w:r w:rsidR="00AB6AF2" w:rsidRPr="002C3EB5">
        <w:rPr>
          <w:rFonts w:asciiTheme="minorHAnsi" w:hAnsiTheme="minorHAnsi" w:cstheme="minorHAnsi"/>
        </w:rPr>
        <w:t xml:space="preserve"> training is a YouTube video</w:t>
      </w:r>
      <w:r>
        <w:rPr>
          <w:rFonts w:asciiTheme="minorHAnsi" w:hAnsiTheme="minorHAnsi" w:cstheme="minorHAnsi"/>
        </w:rPr>
        <w:t xml:space="preserve"> that can be found here</w:t>
      </w:r>
      <w:r w:rsidR="00AB6AF2" w:rsidRPr="002C3EB5">
        <w:rPr>
          <w:rFonts w:asciiTheme="minorHAnsi" w:hAnsiTheme="minorHAnsi" w:cstheme="minorHAnsi"/>
        </w:rPr>
        <w:t xml:space="preserve">: </w:t>
      </w:r>
      <w:hyperlink r:id="rId6" w:history="1">
        <w:r w:rsidR="0010361D" w:rsidRPr="004C74B4">
          <w:rPr>
            <w:rStyle w:val="Hyperlink"/>
            <w:rFonts w:asciiTheme="minorHAnsi" w:hAnsiTheme="minorHAnsi" w:cstheme="minorHAnsi"/>
          </w:rPr>
          <w:t>https://youtu.be/RBFH1oWqXzI</w:t>
        </w:r>
      </w:hyperlink>
      <w:r w:rsidR="0010361D">
        <w:rPr>
          <w:rFonts w:asciiTheme="minorHAnsi" w:hAnsiTheme="minorHAnsi" w:cstheme="minorHAnsi"/>
        </w:rPr>
        <w:t xml:space="preserve"> </w:t>
      </w:r>
    </w:p>
    <w:p w14:paraId="44A7F35C" w14:textId="3994EB61" w:rsidR="00AB6AF2" w:rsidRPr="002C3EB5" w:rsidRDefault="00AB6AF2" w:rsidP="001A04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3EB5">
        <w:rPr>
          <w:rFonts w:asciiTheme="minorHAnsi" w:hAnsiTheme="minorHAnsi" w:cstheme="minorHAnsi"/>
        </w:rPr>
        <w:t xml:space="preserve">It is also available to others outside the region, it’s for anyone. </w:t>
      </w:r>
    </w:p>
    <w:p w14:paraId="3592699C" w14:textId="77777777" w:rsidR="001A047D" w:rsidRPr="002C3EB5" w:rsidRDefault="00ED78A3" w:rsidP="00ED641D">
      <w:pPr>
        <w:rPr>
          <w:rFonts w:cstheme="minorHAnsi"/>
          <w:b/>
          <w:bCs/>
        </w:rPr>
      </w:pPr>
      <w:r w:rsidRPr="002C3EB5">
        <w:rPr>
          <w:rFonts w:cstheme="minorHAnsi"/>
          <w:b/>
          <w:bCs/>
        </w:rPr>
        <w:t>Other</w:t>
      </w:r>
      <w:r w:rsidR="001A047D" w:rsidRPr="002C3EB5">
        <w:rPr>
          <w:rFonts w:cstheme="minorHAnsi"/>
          <w:b/>
          <w:bCs/>
        </w:rPr>
        <w:t>:</w:t>
      </w:r>
      <w:r w:rsidRPr="002C3EB5">
        <w:rPr>
          <w:rFonts w:cstheme="minorHAnsi"/>
          <w:b/>
          <w:bCs/>
        </w:rPr>
        <w:t xml:space="preserve"> </w:t>
      </w:r>
    </w:p>
    <w:p w14:paraId="0EC72959" w14:textId="2116C2AE" w:rsidR="00331C9A" w:rsidRPr="002C3EB5" w:rsidRDefault="001A047D" w:rsidP="00ED641D">
      <w:pPr>
        <w:rPr>
          <w:rFonts w:cstheme="minorHAnsi"/>
        </w:rPr>
      </w:pPr>
      <w:r w:rsidRPr="002C3EB5">
        <w:rPr>
          <w:rFonts w:cstheme="minorHAnsi"/>
        </w:rPr>
        <w:t>H</w:t>
      </w:r>
      <w:r w:rsidR="00ED78A3" w:rsidRPr="002C3EB5">
        <w:rPr>
          <w:rFonts w:cstheme="minorHAnsi"/>
        </w:rPr>
        <w:t>appenings</w:t>
      </w:r>
      <w:r w:rsidR="00D50764" w:rsidRPr="002C3EB5">
        <w:rPr>
          <w:rFonts w:cstheme="minorHAnsi"/>
        </w:rPr>
        <w:t xml:space="preserve"> and things </w:t>
      </w:r>
      <w:r w:rsidR="00331C9A" w:rsidRPr="002C3EB5">
        <w:rPr>
          <w:rFonts w:cstheme="minorHAnsi"/>
        </w:rPr>
        <w:t>to mention</w:t>
      </w:r>
      <w:r w:rsidR="00ED78A3" w:rsidRPr="002C3EB5">
        <w:rPr>
          <w:rFonts w:cstheme="minorHAnsi"/>
        </w:rPr>
        <w:t xml:space="preserve">, </w:t>
      </w:r>
      <w:r w:rsidR="00D50764" w:rsidRPr="002C3EB5">
        <w:rPr>
          <w:rFonts w:cstheme="minorHAnsi"/>
        </w:rPr>
        <w:t xml:space="preserve">or </w:t>
      </w:r>
      <w:r w:rsidR="00ED78A3" w:rsidRPr="002C3EB5">
        <w:rPr>
          <w:rFonts w:cstheme="minorHAnsi"/>
        </w:rPr>
        <w:t>comments from</w:t>
      </w:r>
      <w:r w:rsidR="00D50764" w:rsidRPr="002C3EB5">
        <w:rPr>
          <w:rFonts w:cstheme="minorHAnsi"/>
        </w:rPr>
        <w:t xml:space="preserve"> the </w:t>
      </w:r>
      <w:r w:rsidR="00ED78A3" w:rsidRPr="002C3EB5">
        <w:rPr>
          <w:rFonts w:cstheme="minorHAnsi"/>
        </w:rPr>
        <w:t>group</w:t>
      </w:r>
      <w:r w:rsidR="00F17226">
        <w:rPr>
          <w:rFonts w:cstheme="minorHAnsi"/>
        </w:rPr>
        <w:t>:</w:t>
      </w:r>
      <w:r w:rsidR="00ED78A3" w:rsidRPr="002C3EB5">
        <w:rPr>
          <w:rFonts w:cstheme="minorHAnsi"/>
        </w:rPr>
        <w:t xml:space="preserve"> </w:t>
      </w:r>
    </w:p>
    <w:p w14:paraId="0F8EE437" w14:textId="14D4A70E" w:rsidR="002C3EB5" w:rsidRPr="002C3EB5" w:rsidRDefault="002C3EB5" w:rsidP="00ED641D">
      <w:pPr>
        <w:rPr>
          <w:rFonts w:cstheme="minorHAnsi"/>
        </w:rPr>
      </w:pPr>
      <w:r w:rsidRPr="002C3EB5">
        <w:rPr>
          <w:rFonts w:cstheme="minorHAnsi"/>
        </w:rPr>
        <w:t xml:space="preserve">Taiga mentioned </w:t>
      </w:r>
      <w:r w:rsidR="00F17226">
        <w:rPr>
          <w:rFonts w:cstheme="minorHAnsi"/>
        </w:rPr>
        <w:t>B</w:t>
      </w:r>
      <w:r w:rsidR="00F17226" w:rsidRPr="002C3EB5">
        <w:rPr>
          <w:rFonts w:cstheme="minorHAnsi"/>
        </w:rPr>
        <w:t>inary</w:t>
      </w:r>
      <w:r w:rsidRPr="002C3EB5">
        <w:rPr>
          <w:rFonts w:cstheme="minorHAnsi"/>
        </w:rPr>
        <w:t xml:space="preserve"> </w:t>
      </w:r>
      <w:r w:rsidR="00F17226">
        <w:rPr>
          <w:rFonts w:cstheme="minorHAnsi"/>
        </w:rPr>
        <w:t>B</w:t>
      </w:r>
      <w:r w:rsidRPr="002C3EB5">
        <w:rPr>
          <w:rFonts w:cstheme="minorHAnsi"/>
        </w:rPr>
        <w:t>lizzard</w:t>
      </w:r>
      <w:r w:rsidR="00F17226">
        <w:rPr>
          <w:rFonts w:cstheme="minorHAnsi"/>
        </w:rPr>
        <w:t>, the</w:t>
      </w:r>
      <w:r w:rsidRPr="002C3EB5">
        <w:rPr>
          <w:rFonts w:cstheme="minorHAnsi"/>
        </w:rPr>
        <w:t xml:space="preserve"> statewide exercise</w:t>
      </w:r>
      <w:r w:rsidR="00F17226">
        <w:rPr>
          <w:rFonts w:cstheme="minorHAnsi"/>
        </w:rPr>
        <w:t xml:space="preserve"> coming un in a couple years</w:t>
      </w:r>
      <w:r w:rsidRPr="002C3EB5">
        <w:rPr>
          <w:rFonts w:cstheme="minorHAnsi"/>
        </w:rPr>
        <w:t xml:space="preserve">. </w:t>
      </w:r>
    </w:p>
    <w:p w14:paraId="6A179612" w14:textId="54F2B939" w:rsidR="002C3EB5" w:rsidRPr="002C3EB5" w:rsidRDefault="002C3EB5" w:rsidP="00ED641D">
      <w:pPr>
        <w:rPr>
          <w:rFonts w:cstheme="minorHAnsi"/>
        </w:rPr>
      </w:pPr>
      <w:r w:rsidRPr="002C3EB5">
        <w:rPr>
          <w:rFonts w:cstheme="minorHAnsi"/>
        </w:rPr>
        <w:t>Wants southern Vermont towns to be a part of the exercise by standing up their EOC</w:t>
      </w:r>
      <w:r w:rsidR="00F17226">
        <w:rPr>
          <w:rFonts w:cstheme="minorHAnsi"/>
        </w:rPr>
        <w:t xml:space="preserve"> and t</w:t>
      </w:r>
      <w:r w:rsidRPr="002C3EB5">
        <w:rPr>
          <w:rFonts w:cstheme="minorHAnsi"/>
        </w:rPr>
        <w:t>esting out communications. Taiga is around to help with discussions and tabletop exercises</w:t>
      </w:r>
      <w:r w:rsidR="00F17226">
        <w:rPr>
          <w:rFonts w:cstheme="minorHAnsi"/>
        </w:rPr>
        <w:t xml:space="preserve"> leading up to the exercise</w:t>
      </w:r>
      <w:r w:rsidRPr="002C3EB5">
        <w:rPr>
          <w:rFonts w:cstheme="minorHAnsi"/>
        </w:rPr>
        <w:t>. Reach out to Taiga for the next steps for your town to participate (</w:t>
      </w:r>
      <w:hyperlink r:id="rId7" w:history="1">
        <w:r w:rsidRPr="002C3EB5">
          <w:rPr>
            <w:rStyle w:val="Hyperlink"/>
            <w:rFonts w:cstheme="minorHAnsi"/>
          </w:rPr>
          <w:t>Taiga.Christie@vermont.gov</w:t>
        </w:r>
      </w:hyperlink>
      <w:r w:rsidRPr="002C3EB5">
        <w:rPr>
          <w:rFonts w:cstheme="minorHAnsi"/>
        </w:rPr>
        <w:t>)</w:t>
      </w:r>
      <w:r w:rsidR="00F17226">
        <w:rPr>
          <w:rFonts w:cstheme="minorHAnsi"/>
        </w:rPr>
        <w:t>.</w:t>
      </w:r>
    </w:p>
    <w:p w14:paraId="0A2A9D71" w14:textId="77777777" w:rsidR="00331C9A" w:rsidRPr="002C3EB5" w:rsidRDefault="00331C9A" w:rsidP="00ED641D">
      <w:pPr>
        <w:rPr>
          <w:rFonts w:cstheme="minorHAnsi"/>
        </w:rPr>
      </w:pPr>
    </w:p>
    <w:p w14:paraId="63D155AC" w14:textId="07C909BF" w:rsidR="00A5453A" w:rsidRPr="002C3EB5" w:rsidRDefault="002C3EB5" w:rsidP="002C3EB5">
      <w:pPr>
        <w:rPr>
          <w:rFonts w:cstheme="minorHAnsi"/>
        </w:rPr>
      </w:pPr>
      <w:r w:rsidRPr="002C3EB5">
        <w:rPr>
          <w:rFonts w:cstheme="minorHAnsi"/>
        </w:rPr>
        <w:t>Meeting ended at 12:45PM.</w:t>
      </w:r>
    </w:p>
    <w:p w14:paraId="75EBF7B9" w14:textId="77777777" w:rsidR="00495CFB" w:rsidRPr="002C3EB5" w:rsidRDefault="00495CFB" w:rsidP="004136E0">
      <w:pPr>
        <w:rPr>
          <w:rFonts w:cstheme="minorHAnsi"/>
        </w:rPr>
      </w:pPr>
    </w:p>
    <w:p w14:paraId="731C3EB7" w14:textId="78799F12" w:rsidR="00A36307" w:rsidRPr="002C3EB5" w:rsidRDefault="00A36307" w:rsidP="00A36307">
      <w:pPr>
        <w:rPr>
          <w:rFonts w:cstheme="minorHAnsi"/>
        </w:rPr>
      </w:pPr>
    </w:p>
    <w:sectPr w:rsidR="00A36307" w:rsidRPr="002C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F6E"/>
    <w:multiLevelType w:val="multilevel"/>
    <w:tmpl w:val="C87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33BA7"/>
    <w:multiLevelType w:val="hybridMultilevel"/>
    <w:tmpl w:val="4EF4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D24"/>
    <w:multiLevelType w:val="multilevel"/>
    <w:tmpl w:val="22F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846FF"/>
    <w:multiLevelType w:val="hybridMultilevel"/>
    <w:tmpl w:val="DEF0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178F"/>
    <w:multiLevelType w:val="hybridMultilevel"/>
    <w:tmpl w:val="8CC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143"/>
    <w:multiLevelType w:val="multilevel"/>
    <w:tmpl w:val="D11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25"/>
    <w:rsid w:val="000C1413"/>
    <w:rsid w:val="000E53F2"/>
    <w:rsid w:val="0010361D"/>
    <w:rsid w:val="0013207D"/>
    <w:rsid w:val="00142FCB"/>
    <w:rsid w:val="001570D0"/>
    <w:rsid w:val="00197D96"/>
    <w:rsid w:val="001A047D"/>
    <w:rsid w:val="00235C5C"/>
    <w:rsid w:val="00245A8C"/>
    <w:rsid w:val="00286F28"/>
    <w:rsid w:val="002C3EB5"/>
    <w:rsid w:val="002F7011"/>
    <w:rsid w:val="0032145F"/>
    <w:rsid w:val="00331C9A"/>
    <w:rsid w:val="00391089"/>
    <w:rsid w:val="004136E0"/>
    <w:rsid w:val="004247AC"/>
    <w:rsid w:val="004467AB"/>
    <w:rsid w:val="00495CFB"/>
    <w:rsid w:val="005238F4"/>
    <w:rsid w:val="005A2E53"/>
    <w:rsid w:val="005E40B5"/>
    <w:rsid w:val="0067559E"/>
    <w:rsid w:val="007A6CE9"/>
    <w:rsid w:val="00875DCC"/>
    <w:rsid w:val="00922720"/>
    <w:rsid w:val="009814A1"/>
    <w:rsid w:val="00A36307"/>
    <w:rsid w:val="00A40D0B"/>
    <w:rsid w:val="00A5453A"/>
    <w:rsid w:val="00A725C0"/>
    <w:rsid w:val="00AA4425"/>
    <w:rsid w:val="00AA777C"/>
    <w:rsid w:val="00AB6AF2"/>
    <w:rsid w:val="00B7654B"/>
    <w:rsid w:val="00BB65C0"/>
    <w:rsid w:val="00BD7E68"/>
    <w:rsid w:val="00C13A99"/>
    <w:rsid w:val="00C42C8E"/>
    <w:rsid w:val="00C457B5"/>
    <w:rsid w:val="00C55924"/>
    <w:rsid w:val="00D40742"/>
    <w:rsid w:val="00D4600A"/>
    <w:rsid w:val="00D50764"/>
    <w:rsid w:val="00D769E4"/>
    <w:rsid w:val="00DC01DE"/>
    <w:rsid w:val="00DC2D15"/>
    <w:rsid w:val="00DE25BD"/>
    <w:rsid w:val="00ED641D"/>
    <w:rsid w:val="00ED78A3"/>
    <w:rsid w:val="00F17226"/>
    <w:rsid w:val="00F50B28"/>
    <w:rsid w:val="00F51BD7"/>
    <w:rsid w:val="00F9701D"/>
    <w:rsid w:val="00FB0BB1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EFAC2"/>
  <w15:chartTrackingRefBased/>
  <w15:docId w15:val="{64D944F1-768B-7349-A226-CFCB9AC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36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45A8C"/>
  </w:style>
  <w:style w:type="character" w:styleId="Hyperlink">
    <w:name w:val="Hyperlink"/>
    <w:basedOn w:val="DefaultParagraphFont"/>
    <w:uiPriority w:val="99"/>
    <w:unhideWhenUsed/>
    <w:rsid w:val="00235C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ga.Christie@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BFH1oWqXzI" TargetMode="External"/><Relationship Id="rId5" Type="http://schemas.openxmlformats.org/officeDocument/2006/relationships/hyperlink" Target="mailto:Diana.Myrvang@Vermon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Strohl</dc:creator>
  <cp:keywords/>
  <dc:description/>
  <cp:lastModifiedBy>Allison Strohl</cp:lastModifiedBy>
  <cp:revision>196</cp:revision>
  <dcterms:created xsi:type="dcterms:W3CDTF">2021-12-29T15:24:00Z</dcterms:created>
  <dcterms:modified xsi:type="dcterms:W3CDTF">2022-09-30T16:40:00Z</dcterms:modified>
</cp:coreProperties>
</file>